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E9ACF"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3685"/>
        <w:gridCol w:w="3486"/>
      </w:tblGrid>
      <w:tr w:rsidR="00A06425" w:rsidRPr="00A06425" w14:paraId="5018F74D" w14:textId="77777777" w:rsidTr="00A06425">
        <w:tc>
          <w:tcPr>
            <w:tcW w:w="15388" w:type="dxa"/>
            <w:gridSpan w:val="6"/>
            <w:shd w:val="clear" w:color="auto" w:fill="auto"/>
            <w:vAlign w:val="center"/>
          </w:tcPr>
          <w:p w14:paraId="6275CD37" w14:textId="77777777" w:rsidR="00A06425" w:rsidRP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FE3D2D">
              <w:rPr>
                <w:rFonts w:asciiTheme="minorHAnsi" w:hAnsiTheme="minorHAnsi" w:cstheme="minorHAnsi"/>
                <w:b/>
                <w:i/>
                <w:sz w:val="22"/>
                <w:szCs w:val="22"/>
              </w:rPr>
              <w:t xml:space="preserve"> </w:t>
            </w:r>
            <w:r w:rsidR="00FE3D2D" w:rsidRPr="00FE3D2D">
              <w:rPr>
                <w:rFonts w:asciiTheme="minorHAnsi" w:hAnsiTheme="minorHAnsi" w:cstheme="minorHAnsi"/>
                <w:b/>
                <w:i/>
                <w:sz w:val="22"/>
                <w:szCs w:val="22"/>
              </w:rPr>
              <w:t>Opis za</w:t>
            </w:r>
            <w:r w:rsidR="008F481D">
              <w:rPr>
                <w:rFonts w:asciiTheme="minorHAnsi" w:hAnsiTheme="minorHAnsi" w:cstheme="minorHAnsi"/>
                <w:b/>
                <w:i/>
                <w:sz w:val="22"/>
                <w:szCs w:val="22"/>
              </w:rPr>
              <w:t>ł</w:t>
            </w:r>
            <w:r w:rsidR="00FE3D2D" w:rsidRPr="00FE3D2D">
              <w:rPr>
                <w:rFonts w:asciiTheme="minorHAnsi" w:hAnsiTheme="minorHAnsi" w:cstheme="minorHAnsi"/>
                <w:b/>
                <w:i/>
                <w:sz w:val="22"/>
                <w:szCs w:val="22"/>
              </w:rPr>
              <w:t>o</w:t>
            </w:r>
            <w:r w:rsidR="008F481D">
              <w:rPr>
                <w:rFonts w:asciiTheme="minorHAnsi" w:hAnsiTheme="minorHAnsi" w:cstheme="minorHAnsi"/>
                <w:b/>
                <w:i/>
                <w:sz w:val="22"/>
                <w:szCs w:val="22"/>
              </w:rPr>
              <w:t>żeń</w:t>
            </w:r>
            <w:r w:rsidR="00FE3D2D" w:rsidRPr="00FE3D2D">
              <w:rPr>
                <w:rFonts w:asciiTheme="minorHAnsi" w:hAnsiTheme="minorHAnsi" w:cstheme="minorHAnsi"/>
                <w:b/>
                <w:i/>
                <w:sz w:val="22"/>
                <w:szCs w:val="22"/>
              </w:rPr>
              <w:t xml:space="preserve"> projektu </w:t>
            </w:r>
            <w:r w:rsidR="00CC19B5">
              <w:rPr>
                <w:rFonts w:asciiTheme="minorHAnsi" w:hAnsiTheme="minorHAnsi" w:cstheme="minorHAnsi"/>
                <w:b/>
                <w:i/>
                <w:sz w:val="22"/>
                <w:szCs w:val="22"/>
              </w:rPr>
              <w:t>informatycznego</w:t>
            </w:r>
            <w:r w:rsidR="00CC19B5" w:rsidRPr="00CC19B5">
              <w:rPr>
                <w:rFonts w:asciiTheme="minorHAnsi" w:hAnsiTheme="minorHAnsi" w:cstheme="minorHAnsi"/>
                <w:b/>
                <w:i/>
                <w:sz w:val="22"/>
                <w:szCs w:val="22"/>
              </w:rPr>
              <w:t>: "e-Zdrowie KPO"</w:t>
            </w:r>
            <w:r w:rsidR="00CC19B5">
              <w:rPr>
                <w:rFonts w:asciiTheme="minorHAnsi" w:hAnsiTheme="minorHAnsi" w:cstheme="minorHAnsi"/>
                <w:b/>
                <w:i/>
                <w:sz w:val="22"/>
                <w:szCs w:val="22"/>
              </w:rPr>
              <w:t xml:space="preserve"> </w:t>
            </w:r>
          </w:p>
          <w:p w14:paraId="5C4EA4E6" w14:textId="77777777" w:rsidR="00A06425" w:rsidRPr="00A06425" w:rsidRDefault="00A06425" w:rsidP="00B871B6">
            <w:pPr>
              <w:spacing w:before="120" w:after="120"/>
              <w:rPr>
                <w:rFonts w:asciiTheme="minorHAnsi" w:hAnsiTheme="minorHAnsi" w:cstheme="minorHAnsi"/>
                <w:b/>
                <w:i/>
                <w:sz w:val="22"/>
                <w:szCs w:val="22"/>
              </w:rPr>
            </w:pPr>
          </w:p>
        </w:tc>
      </w:tr>
      <w:tr w:rsidR="00A06425" w:rsidRPr="00A06425" w14:paraId="0DE79A51" w14:textId="77777777" w:rsidTr="00A81BBC">
        <w:tc>
          <w:tcPr>
            <w:tcW w:w="562" w:type="dxa"/>
            <w:shd w:val="clear" w:color="auto" w:fill="auto"/>
            <w:vAlign w:val="center"/>
          </w:tcPr>
          <w:p w14:paraId="68D42674"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14:paraId="2DD4160B"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14:paraId="3C5E7F09" w14:textId="77777777" w:rsidR="00A06425" w:rsidRPr="00FE3D2D" w:rsidRDefault="00A06425" w:rsidP="004D086F">
            <w:pPr>
              <w:jc w:val="center"/>
              <w:rPr>
                <w:rFonts w:asciiTheme="minorHAnsi" w:hAnsiTheme="minorHAnsi" w:cstheme="minorHAnsi"/>
                <w:sz w:val="22"/>
                <w:szCs w:val="22"/>
              </w:rPr>
            </w:pPr>
            <w:r w:rsidRPr="00FE3D2D">
              <w:rPr>
                <w:rFonts w:asciiTheme="minorHAnsi" w:hAnsiTheme="minorHAnsi" w:cstheme="minorHAnsi"/>
                <w:sz w:val="22"/>
                <w:szCs w:val="22"/>
              </w:rPr>
              <w:t>Jednostka redakcyjna, do której wnoszone są uwagi</w:t>
            </w:r>
          </w:p>
        </w:tc>
        <w:tc>
          <w:tcPr>
            <w:tcW w:w="4678" w:type="dxa"/>
            <w:shd w:val="clear" w:color="auto" w:fill="auto"/>
            <w:vAlign w:val="center"/>
          </w:tcPr>
          <w:p w14:paraId="103C4A59" w14:textId="77777777" w:rsidR="00A06425" w:rsidRPr="00FE3D2D" w:rsidRDefault="00A06425" w:rsidP="004D086F">
            <w:pPr>
              <w:jc w:val="center"/>
              <w:rPr>
                <w:rFonts w:asciiTheme="minorHAnsi" w:hAnsiTheme="minorHAnsi" w:cstheme="minorHAnsi"/>
                <w:sz w:val="22"/>
                <w:szCs w:val="22"/>
              </w:rPr>
            </w:pPr>
            <w:r w:rsidRPr="00FE3D2D">
              <w:rPr>
                <w:rFonts w:asciiTheme="minorHAnsi" w:hAnsiTheme="minorHAnsi" w:cstheme="minorHAnsi"/>
                <w:sz w:val="22"/>
                <w:szCs w:val="22"/>
              </w:rPr>
              <w:t>Treść uwagi</w:t>
            </w:r>
          </w:p>
        </w:tc>
        <w:tc>
          <w:tcPr>
            <w:tcW w:w="3685" w:type="dxa"/>
            <w:shd w:val="clear" w:color="auto" w:fill="auto"/>
            <w:vAlign w:val="center"/>
          </w:tcPr>
          <w:p w14:paraId="73FCF625"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3486" w:type="dxa"/>
            <w:vAlign w:val="center"/>
          </w:tcPr>
          <w:p w14:paraId="4A7BE406"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06425" w:rsidRPr="00A06425" w14:paraId="2773F4D1" w14:textId="77777777" w:rsidTr="00A81BBC">
        <w:trPr>
          <w:trHeight w:val="1971"/>
        </w:trPr>
        <w:tc>
          <w:tcPr>
            <w:tcW w:w="562" w:type="dxa"/>
            <w:shd w:val="clear" w:color="auto" w:fill="auto"/>
          </w:tcPr>
          <w:p w14:paraId="0917CAA1" w14:textId="77777777"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p>
        </w:tc>
        <w:tc>
          <w:tcPr>
            <w:tcW w:w="1134" w:type="dxa"/>
            <w:shd w:val="clear" w:color="auto" w:fill="auto"/>
          </w:tcPr>
          <w:p w14:paraId="70C5349D" w14:textId="77777777" w:rsidR="00A06425" w:rsidRPr="00A06425" w:rsidRDefault="00952B15" w:rsidP="0083384F">
            <w:pPr>
              <w:spacing w:before="60" w:after="60"/>
              <w:jc w:val="center"/>
              <w:rPr>
                <w:rFonts w:asciiTheme="minorHAnsi" w:hAnsiTheme="minorHAnsi" w:cstheme="minorHAnsi"/>
                <w:b/>
                <w:sz w:val="22"/>
                <w:szCs w:val="22"/>
              </w:rPr>
            </w:pPr>
            <w:r>
              <w:rPr>
                <w:rFonts w:asciiTheme="minorHAnsi" w:hAnsiTheme="minorHAnsi" w:cstheme="minorHAnsi"/>
                <w:b/>
                <w:sz w:val="22"/>
                <w:szCs w:val="22"/>
              </w:rPr>
              <w:t>GUS</w:t>
            </w:r>
          </w:p>
        </w:tc>
        <w:tc>
          <w:tcPr>
            <w:tcW w:w="1843" w:type="dxa"/>
            <w:shd w:val="clear" w:color="auto" w:fill="auto"/>
          </w:tcPr>
          <w:p w14:paraId="588058BB" w14:textId="77777777" w:rsidR="00A06425" w:rsidRPr="00952B15" w:rsidRDefault="00952B15" w:rsidP="00952B15">
            <w:pPr>
              <w:rPr>
                <w:rFonts w:asciiTheme="minorHAnsi" w:hAnsiTheme="minorHAnsi" w:cstheme="minorHAnsi"/>
                <w:sz w:val="22"/>
                <w:szCs w:val="22"/>
              </w:rPr>
            </w:pPr>
            <w:r>
              <w:rPr>
                <w:rFonts w:asciiTheme="minorHAnsi" w:hAnsiTheme="minorHAnsi" w:cstheme="minorHAnsi"/>
                <w:sz w:val="22"/>
                <w:szCs w:val="22"/>
              </w:rPr>
              <w:t xml:space="preserve">Punkt 1, podpunkt 1.1 </w:t>
            </w:r>
            <w:r w:rsidR="00FE3D2D" w:rsidRPr="00952B15">
              <w:rPr>
                <w:rFonts w:asciiTheme="minorHAnsi" w:hAnsiTheme="minorHAnsi" w:cstheme="minorHAnsi"/>
                <w:sz w:val="22"/>
                <w:szCs w:val="22"/>
              </w:rPr>
              <w:t>Identyfikacja problemu i potrzeb</w:t>
            </w:r>
          </w:p>
        </w:tc>
        <w:tc>
          <w:tcPr>
            <w:tcW w:w="4678" w:type="dxa"/>
            <w:shd w:val="clear" w:color="auto" w:fill="auto"/>
          </w:tcPr>
          <w:p w14:paraId="4ED8D4C6" w14:textId="77777777" w:rsidR="00213E1D" w:rsidRDefault="00B25207" w:rsidP="00C95250">
            <w:pPr>
              <w:rPr>
                <w:rFonts w:asciiTheme="minorHAnsi" w:hAnsiTheme="minorHAnsi" w:cstheme="minorHAnsi"/>
                <w:sz w:val="22"/>
                <w:szCs w:val="22"/>
              </w:rPr>
            </w:pPr>
            <w:r>
              <w:rPr>
                <w:rFonts w:asciiTheme="minorHAnsi" w:hAnsiTheme="minorHAnsi" w:cstheme="minorHAnsi"/>
                <w:sz w:val="22"/>
                <w:szCs w:val="22"/>
              </w:rPr>
              <w:t>Konieczne jest wskazanie</w:t>
            </w:r>
            <w:r w:rsidR="00952B15">
              <w:rPr>
                <w:rFonts w:asciiTheme="minorHAnsi" w:hAnsiTheme="minorHAnsi" w:cstheme="minorHAnsi"/>
                <w:sz w:val="22"/>
                <w:szCs w:val="22"/>
              </w:rPr>
              <w:t xml:space="preserve"> GUS jako interesariusza </w:t>
            </w:r>
            <w:r w:rsidR="00952B15" w:rsidRPr="00FE3D2D">
              <w:rPr>
                <w:rFonts w:asciiTheme="minorHAnsi" w:hAnsiTheme="minorHAnsi" w:cstheme="minorHAnsi"/>
                <w:sz w:val="22"/>
                <w:szCs w:val="22"/>
              </w:rPr>
              <w:t>w zakresie</w:t>
            </w:r>
            <w:r w:rsidR="00952B15">
              <w:rPr>
                <w:rFonts w:asciiTheme="minorHAnsi" w:hAnsiTheme="minorHAnsi" w:cstheme="minorHAnsi"/>
                <w:sz w:val="22"/>
                <w:szCs w:val="22"/>
              </w:rPr>
              <w:t xml:space="preserve"> danych dotyczących ochrony zdrowia</w:t>
            </w:r>
            <w:r w:rsidR="00952B15" w:rsidRPr="00FE3D2D">
              <w:rPr>
                <w:rFonts w:asciiTheme="minorHAnsi" w:hAnsiTheme="minorHAnsi" w:cstheme="minorHAnsi"/>
                <w:sz w:val="22"/>
                <w:szCs w:val="22"/>
              </w:rPr>
              <w:t xml:space="preserve"> </w:t>
            </w:r>
            <w:r w:rsidR="00952B15">
              <w:rPr>
                <w:rFonts w:asciiTheme="minorHAnsi" w:hAnsiTheme="minorHAnsi" w:cstheme="minorHAnsi"/>
                <w:sz w:val="22"/>
                <w:szCs w:val="22"/>
              </w:rPr>
              <w:t>w</w:t>
            </w:r>
            <w:r w:rsidR="00FE3D2D" w:rsidRPr="00FE3D2D">
              <w:rPr>
                <w:rFonts w:asciiTheme="minorHAnsi" w:hAnsiTheme="minorHAnsi" w:cstheme="minorHAnsi"/>
                <w:sz w:val="22"/>
                <w:szCs w:val="22"/>
              </w:rPr>
              <w:t xml:space="preserve"> </w:t>
            </w:r>
            <w:r w:rsidR="00952B15">
              <w:rPr>
                <w:rFonts w:asciiTheme="minorHAnsi" w:hAnsiTheme="minorHAnsi" w:cstheme="minorHAnsi"/>
                <w:sz w:val="22"/>
                <w:szCs w:val="22"/>
              </w:rPr>
              <w:t>grupie</w:t>
            </w:r>
            <w:r w:rsidR="00FE3D2D" w:rsidRPr="00FE3D2D">
              <w:rPr>
                <w:rFonts w:asciiTheme="minorHAnsi" w:hAnsiTheme="minorHAnsi" w:cstheme="minorHAnsi"/>
                <w:sz w:val="22"/>
                <w:szCs w:val="22"/>
              </w:rPr>
              <w:t xml:space="preserve"> </w:t>
            </w:r>
            <w:r w:rsidR="00926C85">
              <w:rPr>
                <w:rFonts w:asciiTheme="minorHAnsi" w:hAnsiTheme="minorHAnsi" w:cstheme="minorHAnsi"/>
                <w:sz w:val="22"/>
                <w:szCs w:val="22"/>
              </w:rPr>
              <w:t>p</w:t>
            </w:r>
            <w:r w:rsidR="00FE3D2D" w:rsidRPr="00FE3D2D">
              <w:rPr>
                <w:rFonts w:asciiTheme="minorHAnsi" w:hAnsiTheme="minorHAnsi" w:cstheme="minorHAnsi"/>
                <w:sz w:val="22"/>
                <w:szCs w:val="22"/>
              </w:rPr>
              <w:t>odmiot</w:t>
            </w:r>
            <w:r w:rsidR="008E1D8A">
              <w:rPr>
                <w:rFonts w:asciiTheme="minorHAnsi" w:hAnsiTheme="minorHAnsi" w:cstheme="minorHAnsi"/>
                <w:sz w:val="22"/>
                <w:szCs w:val="22"/>
              </w:rPr>
              <w:t xml:space="preserve">ów </w:t>
            </w:r>
            <w:r w:rsidR="00FE3D2D" w:rsidRPr="00FE3D2D">
              <w:rPr>
                <w:rFonts w:asciiTheme="minorHAnsi" w:hAnsiTheme="minorHAnsi" w:cstheme="minorHAnsi"/>
                <w:sz w:val="22"/>
                <w:szCs w:val="22"/>
              </w:rPr>
              <w:t>centralnej administracji publicznej</w:t>
            </w:r>
            <w:r w:rsidR="00FE3D2D">
              <w:rPr>
                <w:rFonts w:asciiTheme="minorHAnsi" w:hAnsiTheme="minorHAnsi" w:cstheme="minorHAnsi"/>
                <w:sz w:val="22"/>
                <w:szCs w:val="22"/>
              </w:rPr>
              <w:t>.</w:t>
            </w:r>
          </w:p>
          <w:p w14:paraId="6F679DC6" w14:textId="77777777" w:rsidR="00213E1D" w:rsidRDefault="00213E1D" w:rsidP="00C95250">
            <w:pPr>
              <w:rPr>
                <w:rFonts w:asciiTheme="minorHAnsi" w:hAnsiTheme="minorHAnsi" w:cstheme="minorHAnsi"/>
                <w:sz w:val="22"/>
                <w:szCs w:val="22"/>
              </w:rPr>
            </w:pPr>
          </w:p>
          <w:p w14:paraId="751C99B5" w14:textId="77777777" w:rsidR="00A06425" w:rsidRPr="00FE3D2D" w:rsidRDefault="00FE3D2D" w:rsidP="00C95250">
            <w:pPr>
              <w:rPr>
                <w:rFonts w:asciiTheme="minorHAnsi" w:hAnsiTheme="minorHAnsi" w:cstheme="minorHAnsi"/>
                <w:sz w:val="22"/>
                <w:szCs w:val="22"/>
              </w:rPr>
            </w:pPr>
            <w:r>
              <w:rPr>
                <w:rFonts w:asciiTheme="minorHAnsi" w:hAnsiTheme="minorHAnsi" w:cstheme="minorHAnsi"/>
                <w:sz w:val="22"/>
                <w:szCs w:val="22"/>
              </w:rPr>
              <w:t xml:space="preserve"> </w:t>
            </w:r>
          </w:p>
        </w:tc>
        <w:tc>
          <w:tcPr>
            <w:tcW w:w="3685" w:type="dxa"/>
            <w:shd w:val="clear" w:color="auto" w:fill="auto"/>
          </w:tcPr>
          <w:p w14:paraId="65419A6E" w14:textId="77777777" w:rsidR="00A06425" w:rsidRPr="00FE3D2D" w:rsidRDefault="00952B15" w:rsidP="00952B15">
            <w:pPr>
              <w:rPr>
                <w:rFonts w:asciiTheme="minorHAnsi" w:hAnsiTheme="minorHAnsi" w:cstheme="minorHAnsi"/>
                <w:sz w:val="22"/>
                <w:szCs w:val="22"/>
              </w:rPr>
            </w:pPr>
            <w:r w:rsidRPr="00952B15">
              <w:rPr>
                <w:rFonts w:asciiTheme="minorHAnsi" w:hAnsiTheme="minorHAnsi" w:cstheme="minorHAnsi"/>
                <w:sz w:val="22"/>
                <w:szCs w:val="22"/>
              </w:rPr>
              <w:t xml:space="preserve">Dodanie: Główny Urząd Statystyczny (GUS), kolumna </w:t>
            </w:r>
            <w:r w:rsidR="00373B38">
              <w:rPr>
                <w:rFonts w:asciiTheme="minorHAnsi" w:hAnsiTheme="minorHAnsi" w:cstheme="minorHAnsi"/>
                <w:sz w:val="22"/>
                <w:szCs w:val="22"/>
              </w:rPr>
              <w:t>„</w:t>
            </w:r>
            <w:r w:rsidR="009F04F5" w:rsidRPr="009F04F5">
              <w:rPr>
                <w:rFonts w:asciiTheme="minorHAnsi" w:hAnsiTheme="minorHAnsi" w:cstheme="minorHAnsi"/>
                <w:sz w:val="22"/>
                <w:szCs w:val="22"/>
              </w:rPr>
              <w:t>Interesariusz</w:t>
            </w:r>
            <w:r w:rsidR="00373B38">
              <w:rPr>
                <w:rFonts w:asciiTheme="minorHAnsi" w:hAnsiTheme="minorHAnsi" w:cstheme="minorHAnsi"/>
                <w:sz w:val="22"/>
                <w:szCs w:val="22"/>
              </w:rPr>
              <w:t>”</w:t>
            </w:r>
            <w:r>
              <w:rPr>
                <w:rFonts w:asciiTheme="minorHAnsi" w:hAnsiTheme="minorHAnsi" w:cstheme="minorHAnsi"/>
                <w:sz w:val="22"/>
                <w:szCs w:val="22"/>
              </w:rPr>
              <w:t xml:space="preserve"> we fragmencie: „</w:t>
            </w:r>
            <w:r w:rsidR="00BF5309" w:rsidRPr="00BF5309">
              <w:rPr>
                <w:rFonts w:asciiTheme="minorHAnsi" w:hAnsiTheme="minorHAnsi" w:cstheme="minorHAnsi"/>
                <w:sz w:val="22"/>
                <w:szCs w:val="22"/>
              </w:rPr>
              <w:t xml:space="preserve">Podmioty centralnej administracji publicznej, w tym Ministerstwo Zdrowia oraz podmioty publiczne działające z ramienia Ministerstwa Zdrowia w </w:t>
            </w:r>
            <w:r w:rsidR="00BF5309" w:rsidRPr="000E3B90">
              <w:rPr>
                <w:rFonts w:asciiTheme="minorHAnsi" w:hAnsiTheme="minorHAnsi" w:cstheme="minorHAnsi"/>
                <w:color w:val="000000" w:themeColor="text1"/>
                <w:sz w:val="22"/>
                <w:szCs w:val="22"/>
              </w:rPr>
              <w:t>zakresie realizacji obowiązków związanych ze strategicznym planowaniem w zakresie ochrony zdrowia oraz realizacją tych planów</w:t>
            </w:r>
            <w:r>
              <w:rPr>
                <w:rFonts w:asciiTheme="minorHAnsi" w:hAnsiTheme="minorHAnsi" w:cstheme="minorHAnsi"/>
                <w:color w:val="000000" w:themeColor="text1"/>
                <w:sz w:val="22"/>
                <w:szCs w:val="22"/>
              </w:rPr>
              <w:t>,</w:t>
            </w:r>
            <w:r w:rsidR="00BF5309" w:rsidRPr="000E3B90">
              <w:rPr>
                <w:rFonts w:asciiTheme="minorHAnsi" w:hAnsiTheme="minorHAnsi" w:cstheme="minorHAnsi"/>
                <w:color w:val="000000" w:themeColor="text1"/>
                <w:sz w:val="22"/>
                <w:szCs w:val="22"/>
              </w:rPr>
              <w:t xml:space="preserve"> </w:t>
            </w:r>
            <w:r w:rsidR="000E3B90" w:rsidRPr="00952B15">
              <w:rPr>
                <w:rFonts w:asciiTheme="minorHAnsi" w:hAnsiTheme="minorHAnsi" w:cstheme="minorHAnsi"/>
                <w:i/>
                <w:sz w:val="22"/>
                <w:szCs w:val="22"/>
              </w:rPr>
              <w:t xml:space="preserve">a także </w:t>
            </w:r>
            <w:r w:rsidR="00926C85" w:rsidRPr="00952B15">
              <w:rPr>
                <w:rFonts w:asciiTheme="minorHAnsi" w:hAnsiTheme="minorHAnsi" w:cstheme="minorHAnsi"/>
                <w:i/>
                <w:sz w:val="22"/>
                <w:szCs w:val="22"/>
              </w:rPr>
              <w:t xml:space="preserve">Główny Urząd Statystyczny </w:t>
            </w:r>
            <w:r w:rsidR="00BF5309" w:rsidRPr="00952B15">
              <w:rPr>
                <w:rFonts w:asciiTheme="minorHAnsi" w:hAnsiTheme="minorHAnsi" w:cstheme="minorHAnsi"/>
                <w:i/>
                <w:sz w:val="22"/>
                <w:szCs w:val="22"/>
              </w:rPr>
              <w:t>w zakresie</w:t>
            </w:r>
            <w:r w:rsidR="00315EAD">
              <w:rPr>
                <w:rFonts w:asciiTheme="minorHAnsi" w:hAnsiTheme="minorHAnsi" w:cstheme="minorHAnsi"/>
                <w:i/>
                <w:sz w:val="22"/>
                <w:szCs w:val="22"/>
              </w:rPr>
              <w:t xml:space="preserve"> zbierania i</w:t>
            </w:r>
            <w:r w:rsidR="00BF5309" w:rsidRPr="00952B15">
              <w:rPr>
                <w:rFonts w:asciiTheme="minorHAnsi" w:hAnsiTheme="minorHAnsi" w:cstheme="minorHAnsi"/>
                <w:i/>
                <w:sz w:val="22"/>
                <w:szCs w:val="22"/>
              </w:rPr>
              <w:t xml:space="preserve"> </w:t>
            </w:r>
            <w:r w:rsidRPr="00952B15">
              <w:rPr>
                <w:rFonts w:asciiTheme="minorHAnsi" w:hAnsiTheme="minorHAnsi" w:cstheme="minorHAnsi"/>
                <w:i/>
                <w:sz w:val="22"/>
                <w:szCs w:val="22"/>
              </w:rPr>
              <w:t>opracowania</w:t>
            </w:r>
            <w:r w:rsidR="00BF5309" w:rsidRPr="00952B15">
              <w:rPr>
                <w:rFonts w:asciiTheme="minorHAnsi" w:hAnsiTheme="minorHAnsi" w:cstheme="minorHAnsi"/>
                <w:i/>
                <w:sz w:val="22"/>
                <w:szCs w:val="22"/>
              </w:rPr>
              <w:t xml:space="preserve"> danych statystycznych.</w:t>
            </w:r>
          </w:p>
        </w:tc>
        <w:tc>
          <w:tcPr>
            <w:tcW w:w="3486" w:type="dxa"/>
          </w:tcPr>
          <w:p w14:paraId="48402D83" w14:textId="664A3924" w:rsidR="00A06425" w:rsidRPr="00A06425" w:rsidRDefault="347C8D98" w:rsidP="6303F1D6">
            <w:pPr>
              <w:spacing w:line="259" w:lineRule="auto"/>
              <w:rPr>
                <w:rFonts w:ascii="Calibri" w:eastAsia="Calibri" w:hAnsi="Calibri" w:cs="Calibri"/>
                <w:b/>
                <w:bCs/>
                <w:color w:val="000000" w:themeColor="text1"/>
                <w:sz w:val="22"/>
                <w:szCs w:val="22"/>
              </w:rPr>
            </w:pPr>
            <w:r w:rsidRPr="6303F1D6">
              <w:rPr>
                <w:rFonts w:ascii="Calibri" w:eastAsia="Calibri" w:hAnsi="Calibri" w:cs="Calibri"/>
                <w:b/>
                <w:bCs/>
                <w:color w:val="000000" w:themeColor="text1"/>
                <w:sz w:val="22"/>
                <w:szCs w:val="22"/>
              </w:rPr>
              <w:t>Nie uwzględniono</w:t>
            </w:r>
          </w:p>
          <w:p w14:paraId="3BBC97C0" w14:textId="0AAEFA00" w:rsidR="00A06425" w:rsidRPr="00A06425" w:rsidRDefault="347C8D98" w:rsidP="6303F1D6">
            <w:pPr>
              <w:spacing w:line="259" w:lineRule="auto"/>
              <w:rPr>
                <w:rFonts w:ascii="Calibri" w:eastAsia="Calibri" w:hAnsi="Calibri" w:cs="Calibri"/>
                <w:color w:val="000000" w:themeColor="text1"/>
                <w:sz w:val="22"/>
                <w:szCs w:val="22"/>
              </w:rPr>
            </w:pPr>
            <w:r w:rsidRPr="6303F1D6">
              <w:rPr>
                <w:rFonts w:ascii="Calibri" w:eastAsia="Calibri" w:hAnsi="Calibri" w:cs="Calibri"/>
                <w:color w:val="000000" w:themeColor="text1"/>
                <w:sz w:val="22"/>
                <w:szCs w:val="22"/>
              </w:rPr>
              <w:t xml:space="preserve">Katalog wskazany w tabeli 1.1 nie jest zamknięty i odnosi się do szeroko </w:t>
            </w:r>
            <w:proofErr w:type="gramStart"/>
            <w:r w:rsidRPr="6303F1D6">
              <w:rPr>
                <w:rFonts w:ascii="Calibri" w:eastAsia="Calibri" w:hAnsi="Calibri" w:cs="Calibri"/>
                <w:color w:val="000000" w:themeColor="text1"/>
                <w:sz w:val="22"/>
                <w:szCs w:val="22"/>
              </w:rPr>
              <w:t>pojętej  administracji</w:t>
            </w:r>
            <w:proofErr w:type="gramEnd"/>
            <w:r w:rsidRPr="6303F1D6">
              <w:rPr>
                <w:rFonts w:ascii="Calibri" w:eastAsia="Calibri" w:hAnsi="Calibri" w:cs="Calibri"/>
                <w:color w:val="000000" w:themeColor="text1"/>
                <w:sz w:val="22"/>
                <w:szCs w:val="22"/>
              </w:rPr>
              <w:t xml:space="preserve"> publicznej. </w:t>
            </w:r>
          </w:p>
          <w:p w14:paraId="20CE5A89" w14:textId="33B6C386" w:rsidR="00A06425" w:rsidRPr="00A06425" w:rsidRDefault="00A06425" w:rsidP="004D086F">
            <w:pPr>
              <w:jc w:val="center"/>
              <w:rPr>
                <w:rFonts w:asciiTheme="minorHAnsi" w:hAnsiTheme="minorHAnsi" w:cstheme="minorBidi"/>
                <w:sz w:val="22"/>
                <w:szCs w:val="22"/>
              </w:rPr>
            </w:pPr>
          </w:p>
        </w:tc>
      </w:tr>
      <w:tr w:rsidR="00A06425" w:rsidRPr="00A06425" w14:paraId="30584DCF" w14:textId="77777777" w:rsidTr="00A81BBC">
        <w:tc>
          <w:tcPr>
            <w:tcW w:w="562" w:type="dxa"/>
            <w:shd w:val="clear" w:color="auto" w:fill="auto"/>
          </w:tcPr>
          <w:p w14:paraId="2683AE80" w14:textId="77777777"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2</w:t>
            </w:r>
          </w:p>
        </w:tc>
        <w:tc>
          <w:tcPr>
            <w:tcW w:w="1134" w:type="dxa"/>
            <w:shd w:val="clear" w:color="auto" w:fill="auto"/>
          </w:tcPr>
          <w:p w14:paraId="24CA1D4C" w14:textId="77777777" w:rsidR="00A06425" w:rsidRPr="00A06425" w:rsidRDefault="00213E1D" w:rsidP="0083384F">
            <w:pPr>
              <w:spacing w:before="60" w:after="60"/>
              <w:jc w:val="center"/>
              <w:rPr>
                <w:rFonts w:asciiTheme="minorHAnsi" w:hAnsiTheme="minorHAnsi" w:cstheme="minorHAnsi"/>
                <w:b/>
                <w:sz w:val="22"/>
                <w:szCs w:val="22"/>
              </w:rPr>
            </w:pPr>
            <w:r>
              <w:rPr>
                <w:rFonts w:asciiTheme="minorHAnsi" w:hAnsiTheme="minorHAnsi" w:cstheme="minorHAnsi"/>
                <w:b/>
                <w:sz w:val="22"/>
                <w:szCs w:val="22"/>
              </w:rPr>
              <w:t>GUS</w:t>
            </w:r>
          </w:p>
        </w:tc>
        <w:tc>
          <w:tcPr>
            <w:tcW w:w="1843" w:type="dxa"/>
            <w:shd w:val="clear" w:color="auto" w:fill="auto"/>
          </w:tcPr>
          <w:p w14:paraId="78D2BA4F" w14:textId="77777777" w:rsidR="00A06425" w:rsidRPr="00A06425" w:rsidRDefault="00952B15" w:rsidP="00C95250">
            <w:pPr>
              <w:rPr>
                <w:rFonts w:asciiTheme="minorHAnsi" w:hAnsiTheme="minorHAnsi" w:cstheme="minorHAnsi"/>
                <w:sz w:val="22"/>
                <w:szCs w:val="22"/>
              </w:rPr>
            </w:pPr>
            <w:r>
              <w:rPr>
                <w:rFonts w:asciiTheme="minorHAnsi" w:hAnsiTheme="minorHAnsi" w:cstheme="minorHAnsi"/>
                <w:sz w:val="22"/>
                <w:szCs w:val="22"/>
              </w:rPr>
              <w:t xml:space="preserve">Punkt 1, podpunkt 1.1 </w:t>
            </w:r>
            <w:r w:rsidRPr="00952B15">
              <w:rPr>
                <w:rFonts w:asciiTheme="minorHAnsi" w:hAnsiTheme="minorHAnsi" w:cstheme="minorHAnsi"/>
                <w:sz w:val="22"/>
                <w:szCs w:val="22"/>
              </w:rPr>
              <w:t>Identyfikacja problemu i potrzeb</w:t>
            </w:r>
          </w:p>
        </w:tc>
        <w:tc>
          <w:tcPr>
            <w:tcW w:w="4678" w:type="dxa"/>
            <w:shd w:val="clear" w:color="auto" w:fill="auto"/>
          </w:tcPr>
          <w:p w14:paraId="47425066" w14:textId="77777777" w:rsidR="00A06425" w:rsidRPr="00A06425" w:rsidRDefault="00B25207" w:rsidP="00EC086C">
            <w:pPr>
              <w:rPr>
                <w:rFonts w:asciiTheme="minorHAnsi" w:hAnsiTheme="minorHAnsi" w:cstheme="minorHAnsi"/>
                <w:sz w:val="22"/>
                <w:szCs w:val="22"/>
              </w:rPr>
            </w:pPr>
            <w:r>
              <w:rPr>
                <w:rFonts w:asciiTheme="minorHAnsi" w:hAnsiTheme="minorHAnsi" w:cstheme="minorHAnsi"/>
                <w:sz w:val="22"/>
                <w:szCs w:val="22"/>
              </w:rPr>
              <w:t xml:space="preserve">Konieczne </w:t>
            </w:r>
            <w:proofErr w:type="gramStart"/>
            <w:r>
              <w:rPr>
                <w:rFonts w:asciiTheme="minorHAnsi" w:hAnsiTheme="minorHAnsi" w:cstheme="minorHAnsi"/>
                <w:sz w:val="22"/>
                <w:szCs w:val="22"/>
              </w:rPr>
              <w:t xml:space="preserve">jest </w:t>
            </w:r>
            <w:r w:rsidR="00EC086C">
              <w:rPr>
                <w:rFonts w:asciiTheme="minorHAnsi" w:hAnsiTheme="minorHAnsi" w:cstheme="minorHAnsi"/>
                <w:sz w:val="22"/>
                <w:szCs w:val="22"/>
              </w:rPr>
              <w:t xml:space="preserve"> uwzględnienie</w:t>
            </w:r>
            <w:proofErr w:type="gramEnd"/>
            <w:r w:rsidR="00EC086C">
              <w:rPr>
                <w:rFonts w:asciiTheme="minorHAnsi" w:hAnsiTheme="minorHAnsi" w:cstheme="minorHAnsi"/>
                <w:sz w:val="22"/>
                <w:szCs w:val="22"/>
              </w:rPr>
              <w:t xml:space="preserve"> wśród </w:t>
            </w:r>
            <w:r w:rsidR="00EC086C" w:rsidRPr="00FE3D2D">
              <w:rPr>
                <w:rFonts w:asciiTheme="minorHAnsi" w:hAnsiTheme="minorHAnsi" w:cstheme="minorHAnsi"/>
                <w:sz w:val="22"/>
                <w:szCs w:val="22"/>
              </w:rPr>
              <w:t xml:space="preserve">głównych problemów i potrzeb </w:t>
            </w:r>
            <w:r w:rsidR="00EC086C">
              <w:rPr>
                <w:rFonts w:asciiTheme="minorHAnsi" w:hAnsiTheme="minorHAnsi" w:cstheme="minorHAnsi"/>
                <w:sz w:val="22"/>
                <w:szCs w:val="22"/>
              </w:rPr>
              <w:t>dla grupy p</w:t>
            </w:r>
            <w:r w:rsidR="00EC086C" w:rsidRPr="00FE3D2D">
              <w:rPr>
                <w:rFonts w:asciiTheme="minorHAnsi" w:hAnsiTheme="minorHAnsi" w:cstheme="minorHAnsi"/>
                <w:sz w:val="22"/>
                <w:szCs w:val="22"/>
              </w:rPr>
              <w:t>odmiot</w:t>
            </w:r>
            <w:r w:rsidR="00EC086C">
              <w:rPr>
                <w:rFonts w:asciiTheme="minorHAnsi" w:hAnsiTheme="minorHAnsi" w:cstheme="minorHAnsi"/>
                <w:sz w:val="22"/>
                <w:szCs w:val="22"/>
              </w:rPr>
              <w:t>ów</w:t>
            </w:r>
            <w:r w:rsidR="00EC086C" w:rsidRPr="00FE3D2D">
              <w:rPr>
                <w:rFonts w:asciiTheme="minorHAnsi" w:hAnsiTheme="minorHAnsi" w:cstheme="minorHAnsi"/>
                <w:sz w:val="22"/>
                <w:szCs w:val="22"/>
              </w:rPr>
              <w:t xml:space="preserve"> centralnej administracji publicznej </w:t>
            </w:r>
            <w:r w:rsidR="00EC086C">
              <w:rPr>
                <w:rFonts w:asciiTheme="minorHAnsi" w:hAnsiTheme="minorHAnsi" w:cstheme="minorHAnsi"/>
                <w:sz w:val="22"/>
                <w:szCs w:val="22"/>
              </w:rPr>
              <w:t xml:space="preserve">zwiększenia wykorzystania gromadzonych </w:t>
            </w:r>
            <w:r w:rsidR="00EC086C" w:rsidRPr="00FE3D2D">
              <w:rPr>
                <w:rFonts w:asciiTheme="minorHAnsi" w:hAnsiTheme="minorHAnsi" w:cstheme="minorHAnsi"/>
                <w:sz w:val="22"/>
                <w:szCs w:val="22"/>
              </w:rPr>
              <w:t>danych do celów statystyki publicznej</w:t>
            </w:r>
            <w:r w:rsidR="00EC086C">
              <w:rPr>
                <w:rFonts w:asciiTheme="minorHAnsi" w:hAnsiTheme="minorHAnsi" w:cstheme="minorHAnsi"/>
                <w:sz w:val="22"/>
                <w:szCs w:val="22"/>
              </w:rPr>
              <w:t xml:space="preserve">. </w:t>
            </w:r>
          </w:p>
        </w:tc>
        <w:tc>
          <w:tcPr>
            <w:tcW w:w="3685" w:type="dxa"/>
            <w:shd w:val="clear" w:color="auto" w:fill="auto"/>
          </w:tcPr>
          <w:p w14:paraId="561341E1" w14:textId="77777777" w:rsidR="00A06425" w:rsidRPr="00A06425" w:rsidRDefault="00EC086C" w:rsidP="00EC086C">
            <w:pPr>
              <w:rPr>
                <w:rFonts w:asciiTheme="minorHAnsi" w:hAnsiTheme="minorHAnsi" w:cstheme="minorHAnsi"/>
                <w:sz w:val="22"/>
                <w:szCs w:val="22"/>
              </w:rPr>
            </w:pPr>
            <w:r>
              <w:rPr>
                <w:rFonts w:asciiTheme="minorHAnsi" w:hAnsiTheme="minorHAnsi" w:cstheme="minorHAnsi"/>
                <w:sz w:val="22"/>
                <w:szCs w:val="22"/>
              </w:rPr>
              <w:t>Dodanie punktu „</w:t>
            </w:r>
            <w:r w:rsidRPr="00EC086C">
              <w:rPr>
                <w:rFonts w:asciiTheme="minorHAnsi" w:hAnsiTheme="minorHAnsi" w:cstheme="minorHAnsi"/>
                <w:i/>
                <w:sz w:val="22"/>
                <w:szCs w:val="22"/>
              </w:rPr>
              <w:t>7) Wzrost wykorzystania gromadzonych danych do celów statystyki publicznej</w:t>
            </w:r>
            <w:r w:rsidRPr="00EC086C">
              <w:rPr>
                <w:rFonts w:asciiTheme="minorHAnsi" w:hAnsiTheme="minorHAnsi" w:cstheme="minorHAnsi"/>
                <w:sz w:val="22"/>
                <w:szCs w:val="22"/>
              </w:rPr>
              <w:t>” w</w:t>
            </w:r>
            <w:r w:rsidR="00213E1D" w:rsidRPr="00841774">
              <w:rPr>
                <w:rFonts w:asciiTheme="minorHAnsi" w:hAnsiTheme="minorHAnsi" w:cstheme="minorHAnsi"/>
                <w:sz w:val="22"/>
                <w:szCs w:val="22"/>
              </w:rPr>
              <w:t xml:space="preserve"> kolumnie „Zidentyfikowany problem</w:t>
            </w:r>
            <w:r>
              <w:rPr>
                <w:rFonts w:asciiTheme="minorHAnsi" w:hAnsiTheme="minorHAnsi" w:cstheme="minorHAnsi"/>
                <w:sz w:val="22"/>
                <w:szCs w:val="22"/>
              </w:rPr>
              <w:t>” we fragmencie: „</w:t>
            </w:r>
            <w:r w:rsidRPr="00EC086C">
              <w:rPr>
                <w:rFonts w:asciiTheme="minorHAnsi" w:hAnsiTheme="minorHAnsi" w:cstheme="minorHAnsi"/>
                <w:sz w:val="22"/>
                <w:szCs w:val="22"/>
              </w:rPr>
              <w:t xml:space="preserve">Do głównych problemów i potrzeb </w:t>
            </w:r>
            <w:proofErr w:type="gramStart"/>
            <w:r w:rsidRPr="00EC086C">
              <w:rPr>
                <w:rFonts w:asciiTheme="minorHAnsi" w:hAnsiTheme="minorHAnsi" w:cstheme="minorHAnsi"/>
                <w:sz w:val="22"/>
                <w:szCs w:val="22"/>
              </w:rPr>
              <w:t>należą:…</w:t>
            </w:r>
            <w:proofErr w:type="gramEnd"/>
            <w:r w:rsidRPr="00EC086C">
              <w:rPr>
                <w:rFonts w:asciiTheme="minorHAnsi" w:hAnsiTheme="minorHAnsi" w:cstheme="minorHAnsi"/>
                <w:sz w:val="22"/>
                <w:szCs w:val="22"/>
              </w:rPr>
              <w:t>”.</w:t>
            </w:r>
            <w:r w:rsidR="00213E1D">
              <w:rPr>
                <w:rFonts w:asciiTheme="minorHAnsi" w:hAnsiTheme="minorHAnsi" w:cstheme="minorHAnsi"/>
                <w:sz w:val="22"/>
                <w:szCs w:val="22"/>
              </w:rPr>
              <w:t xml:space="preserve"> </w:t>
            </w:r>
          </w:p>
        </w:tc>
        <w:tc>
          <w:tcPr>
            <w:tcW w:w="3486" w:type="dxa"/>
          </w:tcPr>
          <w:p w14:paraId="2E15CFBC" w14:textId="6EBC86AA" w:rsidR="00A06425" w:rsidRPr="00A06425" w:rsidRDefault="131AA5B0" w:rsidP="6303F1D6">
            <w:pPr>
              <w:spacing w:line="259" w:lineRule="auto"/>
              <w:rPr>
                <w:rFonts w:ascii="Calibri" w:eastAsia="Calibri" w:hAnsi="Calibri" w:cs="Calibri"/>
                <w:color w:val="000000" w:themeColor="text1"/>
                <w:sz w:val="22"/>
                <w:szCs w:val="22"/>
              </w:rPr>
            </w:pPr>
            <w:r w:rsidRPr="6303F1D6">
              <w:rPr>
                <w:rFonts w:ascii="Calibri" w:eastAsia="Calibri" w:hAnsi="Calibri" w:cs="Calibri"/>
                <w:b/>
                <w:bCs/>
                <w:color w:val="000000" w:themeColor="text1"/>
                <w:sz w:val="22"/>
                <w:szCs w:val="22"/>
              </w:rPr>
              <w:t>Uwzględniono</w:t>
            </w:r>
          </w:p>
          <w:p w14:paraId="38BD7D5B" w14:textId="2096E341" w:rsidR="00A06425" w:rsidRPr="00A06425" w:rsidRDefault="131AA5B0" w:rsidP="6303F1D6">
            <w:pPr>
              <w:spacing w:line="259" w:lineRule="auto"/>
              <w:rPr>
                <w:rFonts w:ascii="Calibri" w:eastAsia="Calibri" w:hAnsi="Calibri" w:cs="Calibri"/>
                <w:color w:val="000000" w:themeColor="text1"/>
                <w:sz w:val="22"/>
                <w:szCs w:val="22"/>
              </w:rPr>
            </w:pPr>
            <w:r w:rsidRPr="6303F1D6">
              <w:rPr>
                <w:rFonts w:ascii="Calibri" w:eastAsia="Calibri" w:hAnsi="Calibri" w:cs="Calibri"/>
                <w:color w:val="000000" w:themeColor="text1"/>
                <w:sz w:val="22"/>
                <w:szCs w:val="22"/>
              </w:rPr>
              <w:t>Wprowadzono zmianę w OZPI</w:t>
            </w:r>
            <w:r w:rsidR="6B2CE5FB" w:rsidRPr="1DD3003A">
              <w:rPr>
                <w:rFonts w:ascii="Calibri" w:eastAsia="Calibri" w:hAnsi="Calibri" w:cs="Calibri"/>
                <w:color w:val="000000" w:themeColor="text1"/>
                <w:sz w:val="22"/>
                <w:szCs w:val="22"/>
              </w:rPr>
              <w:t>.</w:t>
            </w:r>
          </w:p>
          <w:p w14:paraId="3BD33300" w14:textId="2257D3C2" w:rsidR="00A06425" w:rsidRPr="00A06425" w:rsidRDefault="00A06425" w:rsidP="004D086F">
            <w:pPr>
              <w:jc w:val="center"/>
              <w:rPr>
                <w:rFonts w:asciiTheme="minorHAnsi" w:hAnsiTheme="minorHAnsi" w:cstheme="minorBidi"/>
                <w:sz w:val="22"/>
                <w:szCs w:val="22"/>
              </w:rPr>
            </w:pPr>
          </w:p>
        </w:tc>
      </w:tr>
      <w:tr w:rsidR="00EC086C" w:rsidRPr="00A06425" w14:paraId="72346331" w14:textId="77777777" w:rsidTr="00A81BBC">
        <w:tc>
          <w:tcPr>
            <w:tcW w:w="562" w:type="dxa"/>
            <w:shd w:val="clear" w:color="auto" w:fill="auto"/>
          </w:tcPr>
          <w:p w14:paraId="46ADCAA0" w14:textId="77777777" w:rsidR="00EC086C" w:rsidRPr="00A06425" w:rsidRDefault="00EC086C" w:rsidP="00EC086C">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3</w:t>
            </w:r>
          </w:p>
        </w:tc>
        <w:tc>
          <w:tcPr>
            <w:tcW w:w="1134" w:type="dxa"/>
            <w:shd w:val="clear" w:color="auto" w:fill="auto"/>
          </w:tcPr>
          <w:p w14:paraId="14434075" w14:textId="77777777" w:rsidR="00EC086C" w:rsidRPr="00A06425" w:rsidRDefault="00EC086C" w:rsidP="0083384F">
            <w:pPr>
              <w:spacing w:before="60" w:after="60"/>
              <w:jc w:val="center"/>
              <w:rPr>
                <w:rFonts w:asciiTheme="minorHAnsi" w:hAnsiTheme="minorHAnsi" w:cstheme="minorHAnsi"/>
                <w:b/>
                <w:sz w:val="22"/>
                <w:szCs w:val="22"/>
              </w:rPr>
            </w:pPr>
            <w:r>
              <w:rPr>
                <w:rFonts w:asciiTheme="minorHAnsi" w:hAnsiTheme="minorHAnsi" w:cstheme="minorHAnsi"/>
                <w:b/>
                <w:sz w:val="22"/>
                <w:szCs w:val="22"/>
              </w:rPr>
              <w:t>GUS</w:t>
            </w:r>
          </w:p>
        </w:tc>
        <w:tc>
          <w:tcPr>
            <w:tcW w:w="1843" w:type="dxa"/>
            <w:shd w:val="clear" w:color="auto" w:fill="auto"/>
          </w:tcPr>
          <w:p w14:paraId="730C844B" w14:textId="77777777" w:rsidR="00EC086C" w:rsidRPr="00A06425" w:rsidRDefault="00EC086C" w:rsidP="00EC086C">
            <w:pPr>
              <w:rPr>
                <w:rFonts w:asciiTheme="minorHAnsi" w:hAnsiTheme="minorHAnsi" w:cstheme="minorHAnsi"/>
                <w:sz w:val="22"/>
                <w:szCs w:val="22"/>
              </w:rPr>
            </w:pPr>
            <w:r>
              <w:rPr>
                <w:rFonts w:asciiTheme="minorHAnsi" w:hAnsiTheme="minorHAnsi" w:cstheme="minorHAnsi"/>
                <w:sz w:val="22"/>
                <w:szCs w:val="22"/>
              </w:rPr>
              <w:t xml:space="preserve">Punkt 1, podpunkt 1.1 </w:t>
            </w:r>
            <w:r w:rsidRPr="00952B15">
              <w:rPr>
                <w:rFonts w:asciiTheme="minorHAnsi" w:hAnsiTheme="minorHAnsi" w:cstheme="minorHAnsi"/>
                <w:sz w:val="22"/>
                <w:szCs w:val="22"/>
              </w:rPr>
              <w:t>Identyfikacja problemu i potrzeb</w:t>
            </w:r>
          </w:p>
        </w:tc>
        <w:tc>
          <w:tcPr>
            <w:tcW w:w="4678" w:type="dxa"/>
            <w:shd w:val="clear" w:color="auto" w:fill="auto"/>
          </w:tcPr>
          <w:p w14:paraId="423C2F80" w14:textId="77777777" w:rsidR="00EC086C" w:rsidRPr="00A06425" w:rsidRDefault="00B25207" w:rsidP="00EC086C">
            <w:pPr>
              <w:rPr>
                <w:rFonts w:asciiTheme="minorHAnsi" w:hAnsiTheme="minorHAnsi" w:cstheme="minorHAnsi"/>
                <w:sz w:val="22"/>
                <w:szCs w:val="22"/>
              </w:rPr>
            </w:pPr>
            <w:r>
              <w:rPr>
                <w:rFonts w:asciiTheme="minorHAnsi" w:hAnsiTheme="minorHAnsi" w:cstheme="minorHAnsi"/>
                <w:sz w:val="22"/>
                <w:szCs w:val="22"/>
              </w:rPr>
              <w:t>Konieczne jest</w:t>
            </w:r>
            <w:r w:rsidR="00EC086C">
              <w:rPr>
                <w:rFonts w:asciiTheme="minorHAnsi" w:hAnsiTheme="minorHAnsi" w:cstheme="minorHAnsi"/>
                <w:sz w:val="22"/>
                <w:szCs w:val="22"/>
              </w:rPr>
              <w:t xml:space="preserve"> uwzględnienie GUS wśród wymienionych instytucji </w:t>
            </w:r>
            <w:r w:rsidR="00EC086C" w:rsidRPr="00EC086C">
              <w:rPr>
                <w:rFonts w:asciiTheme="minorHAnsi" w:hAnsiTheme="minorHAnsi" w:cstheme="minorHAnsi"/>
                <w:sz w:val="22"/>
                <w:szCs w:val="22"/>
              </w:rPr>
              <w:t>dla grupy podmiotów centralnej administracji publicznej</w:t>
            </w:r>
            <w:r w:rsidR="00EC086C">
              <w:rPr>
                <w:rFonts w:asciiTheme="minorHAnsi" w:hAnsiTheme="minorHAnsi" w:cstheme="minorHAnsi"/>
                <w:sz w:val="22"/>
                <w:szCs w:val="22"/>
              </w:rPr>
              <w:t>.</w:t>
            </w:r>
          </w:p>
        </w:tc>
        <w:tc>
          <w:tcPr>
            <w:tcW w:w="3685" w:type="dxa"/>
            <w:shd w:val="clear" w:color="auto" w:fill="auto"/>
          </w:tcPr>
          <w:p w14:paraId="19F71DE4" w14:textId="77777777" w:rsidR="00EC086C" w:rsidRPr="00EC086C" w:rsidRDefault="00EC086C" w:rsidP="00EC086C">
            <w:pPr>
              <w:rPr>
                <w:rFonts w:asciiTheme="minorHAnsi" w:hAnsiTheme="minorHAnsi" w:cstheme="minorHAnsi"/>
                <w:i/>
                <w:sz w:val="22"/>
                <w:szCs w:val="22"/>
              </w:rPr>
            </w:pPr>
            <w:r>
              <w:rPr>
                <w:rFonts w:asciiTheme="minorHAnsi" w:hAnsiTheme="minorHAnsi" w:cstheme="minorHAnsi"/>
                <w:sz w:val="22"/>
                <w:szCs w:val="22"/>
              </w:rPr>
              <w:t>Dodanie „</w:t>
            </w:r>
            <w:r w:rsidRPr="00EC086C">
              <w:rPr>
                <w:rFonts w:asciiTheme="minorHAnsi" w:hAnsiTheme="minorHAnsi" w:cstheme="minorHAnsi"/>
                <w:i/>
                <w:sz w:val="22"/>
                <w:szCs w:val="22"/>
              </w:rPr>
              <w:t>Główny Urząd Statystyczny - prowadzący badania</w:t>
            </w:r>
          </w:p>
          <w:p w14:paraId="384265E2" w14:textId="77777777" w:rsidR="00EC086C" w:rsidRPr="00A06425" w:rsidRDefault="00EC086C" w:rsidP="00EC086C">
            <w:pPr>
              <w:rPr>
                <w:rFonts w:asciiTheme="minorHAnsi" w:hAnsiTheme="minorHAnsi" w:cstheme="minorHAnsi"/>
                <w:sz w:val="22"/>
                <w:szCs w:val="22"/>
              </w:rPr>
            </w:pPr>
            <w:r w:rsidRPr="00EC086C">
              <w:rPr>
                <w:rFonts w:asciiTheme="minorHAnsi" w:hAnsiTheme="minorHAnsi" w:cstheme="minorHAnsi"/>
                <w:i/>
                <w:sz w:val="22"/>
                <w:szCs w:val="22"/>
              </w:rPr>
              <w:t>statystyczne w obszarze zdrowia i ochrony zdrowia</w:t>
            </w:r>
            <w:r w:rsidRPr="00EC086C">
              <w:rPr>
                <w:rFonts w:asciiTheme="minorHAnsi" w:hAnsiTheme="minorHAnsi" w:cstheme="minorHAnsi"/>
                <w:sz w:val="22"/>
                <w:szCs w:val="22"/>
              </w:rPr>
              <w:t>.</w:t>
            </w:r>
            <w:r>
              <w:rPr>
                <w:rFonts w:asciiTheme="minorHAnsi" w:hAnsiTheme="minorHAnsi" w:cstheme="minorHAnsi"/>
                <w:sz w:val="22"/>
                <w:szCs w:val="22"/>
              </w:rPr>
              <w:t>” w kolumnie „</w:t>
            </w:r>
            <w:r w:rsidRPr="00EC086C">
              <w:rPr>
                <w:rFonts w:asciiTheme="minorHAnsi" w:hAnsiTheme="minorHAnsi" w:cstheme="minorHAnsi"/>
                <w:sz w:val="22"/>
                <w:szCs w:val="22"/>
              </w:rPr>
              <w:t>Szacowana</w:t>
            </w:r>
            <w:r>
              <w:rPr>
                <w:rFonts w:asciiTheme="minorHAnsi" w:hAnsiTheme="minorHAnsi" w:cstheme="minorHAnsi"/>
                <w:sz w:val="22"/>
                <w:szCs w:val="22"/>
              </w:rPr>
              <w:t xml:space="preserve"> </w:t>
            </w:r>
            <w:r w:rsidRPr="00EC086C">
              <w:rPr>
                <w:rFonts w:asciiTheme="minorHAnsi" w:hAnsiTheme="minorHAnsi" w:cstheme="minorHAnsi"/>
                <w:sz w:val="22"/>
                <w:szCs w:val="22"/>
              </w:rPr>
              <w:t>wielkość grupy</w:t>
            </w:r>
            <w:r>
              <w:rPr>
                <w:rFonts w:asciiTheme="minorHAnsi" w:hAnsiTheme="minorHAnsi" w:cstheme="minorHAnsi"/>
                <w:sz w:val="22"/>
                <w:szCs w:val="22"/>
              </w:rPr>
              <w:t>”</w:t>
            </w:r>
            <w:r w:rsidR="006057DA">
              <w:rPr>
                <w:rFonts w:asciiTheme="minorHAnsi" w:hAnsiTheme="minorHAnsi" w:cstheme="minorHAnsi"/>
                <w:sz w:val="22"/>
                <w:szCs w:val="22"/>
              </w:rPr>
              <w:t>.</w:t>
            </w:r>
          </w:p>
        </w:tc>
        <w:tc>
          <w:tcPr>
            <w:tcW w:w="3486" w:type="dxa"/>
          </w:tcPr>
          <w:p w14:paraId="247DD13A" w14:textId="28C117C4" w:rsidR="00EC086C" w:rsidRPr="00A06425" w:rsidRDefault="6424D8A7" w:rsidP="00E44AAF">
            <w:pPr>
              <w:rPr>
                <w:rFonts w:ascii="Calibri" w:eastAsia="Calibri" w:hAnsi="Calibri" w:cs="Calibri"/>
                <w:b/>
                <w:bCs/>
                <w:color w:val="000000" w:themeColor="text1"/>
                <w:sz w:val="22"/>
                <w:szCs w:val="22"/>
              </w:rPr>
            </w:pPr>
            <w:r w:rsidRPr="6303F1D6">
              <w:rPr>
                <w:rFonts w:ascii="Calibri" w:eastAsia="Calibri" w:hAnsi="Calibri" w:cs="Calibri"/>
                <w:b/>
                <w:bCs/>
                <w:color w:val="000000" w:themeColor="text1"/>
                <w:sz w:val="22"/>
                <w:szCs w:val="22"/>
              </w:rPr>
              <w:t>Nie uwzględniono</w:t>
            </w:r>
          </w:p>
          <w:p w14:paraId="664B4F77" w14:textId="41815F89" w:rsidR="00EC086C" w:rsidRPr="00A06425" w:rsidRDefault="6424D8A7" w:rsidP="00E44AAF">
            <w:pPr>
              <w:rPr>
                <w:rFonts w:ascii="Calibri" w:eastAsia="Calibri" w:hAnsi="Calibri" w:cs="Calibri"/>
                <w:color w:val="000000" w:themeColor="text1"/>
                <w:sz w:val="22"/>
                <w:szCs w:val="22"/>
              </w:rPr>
            </w:pPr>
            <w:r w:rsidRPr="6303F1D6">
              <w:rPr>
                <w:rFonts w:ascii="Calibri" w:eastAsia="Calibri" w:hAnsi="Calibri" w:cs="Calibri"/>
                <w:color w:val="000000" w:themeColor="text1"/>
                <w:sz w:val="22"/>
                <w:szCs w:val="22"/>
              </w:rPr>
              <w:t xml:space="preserve">Zgodnie z uwagami MC wskazano wyłącznie </w:t>
            </w:r>
            <w:r w:rsidR="6A162EF0" w:rsidRPr="6303F1D6">
              <w:rPr>
                <w:rFonts w:ascii="Calibri" w:eastAsia="Calibri" w:hAnsi="Calibri" w:cs="Calibri"/>
                <w:color w:val="000000" w:themeColor="text1"/>
                <w:sz w:val="22"/>
                <w:szCs w:val="22"/>
              </w:rPr>
              <w:t>szacowaną</w:t>
            </w:r>
            <w:r w:rsidRPr="6303F1D6">
              <w:rPr>
                <w:rFonts w:ascii="Calibri" w:eastAsia="Calibri" w:hAnsi="Calibri" w:cs="Calibri"/>
                <w:color w:val="000000" w:themeColor="text1"/>
                <w:sz w:val="22"/>
                <w:szCs w:val="22"/>
              </w:rPr>
              <w:t xml:space="preserve"> liczbę</w:t>
            </w:r>
            <w:r w:rsidR="48FAEE52" w:rsidRPr="1DD3003A">
              <w:rPr>
                <w:rFonts w:ascii="Calibri" w:eastAsia="Calibri" w:hAnsi="Calibri" w:cs="Calibri"/>
                <w:color w:val="000000" w:themeColor="text1"/>
                <w:sz w:val="22"/>
                <w:szCs w:val="22"/>
              </w:rPr>
              <w:t>.</w:t>
            </w:r>
            <w:r w:rsidRPr="6303F1D6">
              <w:rPr>
                <w:rFonts w:ascii="Calibri" w:eastAsia="Calibri" w:hAnsi="Calibri" w:cs="Calibri"/>
                <w:color w:val="000000" w:themeColor="text1"/>
                <w:sz w:val="22"/>
                <w:szCs w:val="22"/>
              </w:rPr>
              <w:t xml:space="preserve"> </w:t>
            </w:r>
          </w:p>
        </w:tc>
      </w:tr>
      <w:tr w:rsidR="00A81BBC" w:rsidRPr="00A06425" w14:paraId="0593E2F0" w14:textId="77777777" w:rsidTr="00A81BBC">
        <w:tc>
          <w:tcPr>
            <w:tcW w:w="562" w:type="dxa"/>
            <w:shd w:val="clear" w:color="auto" w:fill="auto"/>
          </w:tcPr>
          <w:p w14:paraId="63FB2A34" w14:textId="668EAFCD"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t>4</w:t>
            </w:r>
          </w:p>
        </w:tc>
        <w:tc>
          <w:tcPr>
            <w:tcW w:w="1134" w:type="dxa"/>
            <w:shd w:val="clear" w:color="auto" w:fill="auto"/>
          </w:tcPr>
          <w:p w14:paraId="358F06E0" w14:textId="15ECDC26" w:rsidR="00A81BBC" w:rsidRDefault="00A81BBC" w:rsidP="00A81BBC">
            <w:pPr>
              <w:spacing w:before="60" w:after="60"/>
              <w:jc w:val="center"/>
              <w:rPr>
                <w:rFonts w:asciiTheme="minorHAnsi" w:hAnsiTheme="minorHAnsi" w:cstheme="minorHAnsi"/>
                <w:b/>
                <w:sz w:val="22"/>
                <w:szCs w:val="22"/>
              </w:rPr>
            </w:pPr>
            <w:r w:rsidRPr="00E11BE3">
              <w:rPr>
                <w:rFonts w:asciiTheme="minorHAnsi" w:hAnsiTheme="minorHAnsi" w:cstheme="minorHAnsi"/>
                <w:b/>
                <w:sz w:val="22"/>
                <w:szCs w:val="22"/>
              </w:rPr>
              <w:t>MC</w:t>
            </w:r>
          </w:p>
        </w:tc>
        <w:tc>
          <w:tcPr>
            <w:tcW w:w="1843" w:type="dxa"/>
            <w:shd w:val="clear" w:color="auto" w:fill="auto"/>
          </w:tcPr>
          <w:p w14:paraId="4B078E20" w14:textId="3AC662AA"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 xml:space="preserve">Uwaga ogólna do projektu </w:t>
            </w:r>
          </w:p>
        </w:tc>
        <w:tc>
          <w:tcPr>
            <w:tcW w:w="4678" w:type="dxa"/>
            <w:shd w:val="clear" w:color="auto" w:fill="auto"/>
          </w:tcPr>
          <w:p w14:paraId="67C3EAD3" w14:textId="77777777" w:rsidR="00A81BBC" w:rsidRPr="00E11BE3"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 xml:space="preserve">W identyfikacjach problemów i powodach podjęcia projektu wskazuje się </w:t>
            </w:r>
            <w:proofErr w:type="gramStart"/>
            <w:r w:rsidRPr="00E11BE3">
              <w:rPr>
                <w:rFonts w:asciiTheme="minorHAnsi" w:hAnsiTheme="minorHAnsi" w:cstheme="minorHAnsi"/>
                <w:sz w:val="22"/>
                <w:szCs w:val="22"/>
              </w:rPr>
              <w:t>m.in. :</w:t>
            </w:r>
            <w:proofErr w:type="gramEnd"/>
          </w:p>
          <w:p w14:paraId="62147D0A" w14:textId="77777777" w:rsidR="00A81BBC" w:rsidRPr="00E11BE3" w:rsidRDefault="00A81BBC" w:rsidP="00A81BBC">
            <w:pPr>
              <w:pStyle w:val="Akapitzlist"/>
              <w:numPr>
                <w:ilvl w:val="0"/>
                <w:numId w:val="2"/>
              </w:numPr>
              <w:rPr>
                <w:rFonts w:asciiTheme="minorHAnsi" w:hAnsiTheme="minorHAnsi" w:cstheme="minorHAnsi"/>
                <w:sz w:val="22"/>
                <w:szCs w:val="22"/>
              </w:rPr>
            </w:pPr>
            <w:r w:rsidRPr="00E11BE3">
              <w:rPr>
                <w:rFonts w:asciiTheme="minorHAnsi" w:hAnsiTheme="minorHAnsi" w:cstheme="minorHAnsi"/>
                <w:sz w:val="22"/>
                <w:szCs w:val="22"/>
              </w:rPr>
              <w:t>poprawę jakości opieki zdrowotnej dzięki wdrożeniu narzędzi opartych na AI,</w:t>
            </w:r>
          </w:p>
          <w:p w14:paraId="470DC10C" w14:textId="77777777" w:rsidR="00A81BBC" w:rsidRPr="00E11BE3" w:rsidRDefault="00A81BBC" w:rsidP="00A81BBC">
            <w:pPr>
              <w:pStyle w:val="Akapitzlist"/>
              <w:numPr>
                <w:ilvl w:val="0"/>
                <w:numId w:val="2"/>
              </w:numPr>
              <w:rPr>
                <w:rFonts w:asciiTheme="minorHAnsi" w:hAnsiTheme="minorHAnsi" w:cstheme="minorHAnsi"/>
                <w:sz w:val="22"/>
                <w:szCs w:val="22"/>
              </w:rPr>
            </w:pPr>
            <w:r w:rsidRPr="00E11BE3">
              <w:rPr>
                <w:rFonts w:asciiTheme="minorHAnsi" w:hAnsiTheme="minorHAnsi" w:cstheme="minorHAnsi"/>
                <w:sz w:val="22"/>
                <w:szCs w:val="22"/>
              </w:rPr>
              <w:lastRenderedPageBreak/>
              <w:t>zwiększenie efektywności pracy personelu medycznego,</w:t>
            </w:r>
          </w:p>
          <w:p w14:paraId="75B3D015" w14:textId="77777777" w:rsidR="00A81BBC" w:rsidRPr="00E11BE3" w:rsidRDefault="00A81BBC" w:rsidP="00A81BBC">
            <w:pPr>
              <w:pStyle w:val="Akapitzlist"/>
              <w:numPr>
                <w:ilvl w:val="0"/>
                <w:numId w:val="2"/>
              </w:numPr>
              <w:rPr>
                <w:rFonts w:asciiTheme="minorHAnsi" w:hAnsiTheme="minorHAnsi" w:cstheme="minorHAnsi"/>
                <w:sz w:val="22"/>
                <w:szCs w:val="22"/>
              </w:rPr>
            </w:pPr>
            <w:r w:rsidRPr="00E11BE3">
              <w:rPr>
                <w:rFonts w:asciiTheme="minorHAnsi" w:hAnsiTheme="minorHAnsi" w:cstheme="minorHAnsi"/>
                <w:sz w:val="22"/>
                <w:szCs w:val="22"/>
              </w:rPr>
              <w:t>zwiększenie dostępności opieki zdrowotnej,</w:t>
            </w:r>
          </w:p>
          <w:p w14:paraId="0E42B6F5" w14:textId="77777777" w:rsidR="00A81BBC" w:rsidRPr="00E11BE3" w:rsidRDefault="00A81BBC" w:rsidP="00A81BBC">
            <w:pPr>
              <w:pStyle w:val="Akapitzlist"/>
              <w:numPr>
                <w:ilvl w:val="0"/>
                <w:numId w:val="2"/>
              </w:numPr>
              <w:rPr>
                <w:rFonts w:asciiTheme="minorHAnsi" w:hAnsiTheme="minorHAnsi" w:cstheme="minorHAnsi"/>
                <w:sz w:val="22"/>
                <w:szCs w:val="22"/>
              </w:rPr>
            </w:pPr>
            <w:r w:rsidRPr="00E11BE3">
              <w:rPr>
                <w:rFonts w:asciiTheme="minorHAnsi" w:hAnsiTheme="minorHAnsi" w:cstheme="minorHAnsi"/>
                <w:sz w:val="22"/>
                <w:szCs w:val="22"/>
              </w:rPr>
              <w:t>Cyfryzacja dokumentacji medycznej.</w:t>
            </w:r>
          </w:p>
          <w:p w14:paraId="30719C43" w14:textId="77777777" w:rsidR="00A81BBC" w:rsidRPr="00E11BE3"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Cele te mają być osiągane poprzez zagregowanie danych pacjenta pochodzące z różnych źródeł (e-recepta, zdarzenia medyczne, skierowania, świadczenia NFZ), które przyczynić się mają do m.in. wspomagania decyzji klinicznych bowiem narzędzia analizy zdrowia pacjenta oparte będą na zaawansowanych algorytmach (np. AI) i pozwolą lekarzom na szybsze i bardziej trafne decyzje diagnostyczne i terapeutyczne, co przyczyni się do poprawy jakości leczenia. Proces ten ma się odbywać przy zwiększeniu poziomu cyberbezpieczeństwa - cel 3 - zwiększenie bezpieczeństwa danych pacjentów i ochrona wrażliwych danych medycznych. Wskazuje się, że budowa rozbudowanych systemów bezpieczeństwa zapewni, że te dane będą chronione przed nieautoryzowanym dostępem, utratą lub modyfikacją. Pozwoli również na zapewnienie ochrony przed wyciekiem danych. Wskazuje się, że realizacja kamienia milowego zapewnia zgodność z przepisami dotyczącymi ochrony danych osobowych, w tym RODO, a także z wymaganiami dotyczącymi ochrony danych w systemach medycznych. Dzięki temu możliwe jest uniknięcie ryzyka kar finansowych związanych z naruszeniami ochrony danych.</w:t>
            </w:r>
          </w:p>
          <w:p w14:paraId="7BE437CA" w14:textId="11848637"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 xml:space="preserve">Projekt oprócz </w:t>
            </w:r>
            <w:proofErr w:type="gramStart"/>
            <w:r w:rsidRPr="00E11BE3">
              <w:rPr>
                <w:rFonts w:asciiTheme="minorHAnsi" w:hAnsiTheme="minorHAnsi" w:cstheme="minorHAnsi"/>
                <w:sz w:val="22"/>
                <w:szCs w:val="22"/>
              </w:rPr>
              <w:t>korzyści  będzie</w:t>
            </w:r>
            <w:proofErr w:type="gramEnd"/>
            <w:r w:rsidRPr="00E11BE3">
              <w:rPr>
                <w:rFonts w:asciiTheme="minorHAnsi" w:hAnsiTheme="minorHAnsi" w:cstheme="minorHAnsi"/>
                <w:sz w:val="22"/>
                <w:szCs w:val="22"/>
              </w:rPr>
              <w:t xml:space="preserve"> niósł również ryzyka związane z prywatnością osób. Dlatego wymaga on analizy pod kątem wpływu projektowanych rozwiązań na prywatność osób, których dane będą wykorzystywane w ramach realizacji projektu. Dlatego </w:t>
            </w:r>
            <w:r w:rsidRPr="008F2ABD">
              <w:rPr>
                <w:rFonts w:asciiTheme="minorHAnsi" w:hAnsiTheme="minorHAnsi" w:cstheme="minorHAnsi"/>
                <w:sz w:val="22"/>
                <w:szCs w:val="22"/>
              </w:rPr>
              <w:t xml:space="preserve">istotne jest przeprowadzenie oceny skutków dla ochrony </w:t>
            </w:r>
            <w:r w:rsidRPr="008F2ABD">
              <w:rPr>
                <w:rFonts w:asciiTheme="minorHAnsi" w:hAnsiTheme="minorHAnsi" w:cstheme="minorHAnsi"/>
                <w:sz w:val="22"/>
                <w:szCs w:val="22"/>
              </w:rPr>
              <w:lastRenderedPageBreak/>
              <w:t>danych osobowych, o której mowa w art. 35 RODO oraz uwzględnienie ochrony danych osobowych w fazie projektowania z uwzględnieniem i nakierowaniem na osoby których to rozwiązanie będzie dotyczyć</w:t>
            </w:r>
            <w:r w:rsidRPr="00E11BE3">
              <w:rPr>
                <w:rFonts w:asciiTheme="minorHAnsi" w:hAnsiTheme="minorHAnsi" w:cstheme="minorHAnsi"/>
                <w:sz w:val="22"/>
                <w:szCs w:val="22"/>
              </w:rPr>
              <w:t>. Obecnie projekt odnosi się do kwestii ochrony danych osobowych jedynie z perspektywy zgodności z przepisami a nie ich wpływu na prywatność osób. W tym zakresie projekt wymaga uzupełnienia.</w:t>
            </w:r>
          </w:p>
        </w:tc>
        <w:tc>
          <w:tcPr>
            <w:tcW w:w="3685" w:type="dxa"/>
            <w:shd w:val="clear" w:color="auto" w:fill="auto"/>
          </w:tcPr>
          <w:p w14:paraId="7D3D3C3C" w14:textId="241DB796" w:rsidR="00A81BBC" w:rsidRDefault="00A81BBC" w:rsidP="00A81BBC">
            <w:pPr>
              <w:rPr>
                <w:rFonts w:asciiTheme="minorHAnsi" w:hAnsiTheme="minorHAnsi" w:cstheme="minorHAnsi"/>
                <w:sz w:val="22"/>
                <w:szCs w:val="22"/>
              </w:rPr>
            </w:pPr>
            <w:r w:rsidRPr="00E11BE3">
              <w:rPr>
                <w:rFonts w:asciiTheme="minorHAnsi" w:hAnsiTheme="minorHAnsi" w:cstheme="minorHAnsi"/>
                <w:color w:val="000000"/>
                <w:sz w:val="22"/>
                <w:szCs w:val="22"/>
              </w:rPr>
              <w:lastRenderedPageBreak/>
              <w:t>Proszę o analizę i korektę opisu założeń.</w:t>
            </w:r>
          </w:p>
        </w:tc>
        <w:tc>
          <w:tcPr>
            <w:tcW w:w="3486" w:type="dxa"/>
          </w:tcPr>
          <w:p w14:paraId="313CD3BE" w14:textId="53596A7D" w:rsidR="00A81BBC" w:rsidRPr="00ED4ECA" w:rsidRDefault="00EB0B92" w:rsidP="0069768C">
            <w:pPr>
              <w:rPr>
                <w:rFonts w:asciiTheme="minorHAnsi" w:hAnsiTheme="minorHAnsi" w:cstheme="minorHAnsi"/>
                <w:sz w:val="22"/>
                <w:szCs w:val="22"/>
              </w:rPr>
            </w:pPr>
            <w:proofErr w:type="gramStart"/>
            <w:r>
              <w:rPr>
                <w:rFonts w:asciiTheme="minorHAnsi" w:hAnsiTheme="minorHAnsi" w:cstheme="minorHAnsi"/>
                <w:sz w:val="22"/>
                <w:szCs w:val="22"/>
              </w:rPr>
              <w:t>P</w:t>
            </w:r>
            <w:r w:rsidR="0069768C">
              <w:rPr>
                <w:rFonts w:asciiTheme="minorHAnsi" w:hAnsiTheme="minorHAnsi" w:cstheme="minorHAnsi"/>
                <w:sz w:val="22"/>
                <w:szCs w:val="22"/>
              </w:rPr>
              <w:t xml:space="preserve">o </w:t>
            </w:r>
            <w:r w:rsidR="00B126B8">
              <w:rPr>
                <w:rFonts w:asciiTheme="minorHAnsi" w:hAnsiTheme="minorHAnsi" w:cstheme="minorHAnsi"/>
                <w:sz w:val="22"/>
                <w:szCs w:val="22"/>
              </w:rPr>
              <w:t xml:space="preserve"> podpisaniu</w:t>
            </w:r>
            <w:proofErr w:type="gramEnd"/>
            <w:r w:rsidR="00B126B8">
              <w:rPr>
                <w:rFonts w:asciiTheme="minorHAnsi" w:hAnsiTheme="minorHAnsi" w:cstheme="minorHAnsi"/>
                <w:sz w:val="22"/>
                <w:szCs w:val="22"/>
              </w:rPr>
              <w:t xml:space="preserve"> </w:t>
            </w:r>
            <w:r w:rsidR="00B126B8" w:rsidRPr="00B126B8">
              <w:rPr>
                <w:rFonts w:asciiTheme="minorHAnsi" w:hAnsiTheme="minorHAnsi" w:cstheme="minorHAnsi"/>
                <w:sz w:val="22"/>
                <w:szCs w:val="22"/>
              </w:rPr>
              <w:t>porozumienia o wsparciu inwestycji</w:t>
            </w:r>
            <w:r w:rsidR="00B126B8">
              <w:rPr>
                <w:rFonts w:asciiTheme="minorHAnsi" w:hAnsiTheme="minorHAnsi" w:cstheme="minorHAnsi"/>
                <w:sz w:val="22"/>
                <w:szCs w:val="22"/>
              </w:rPr>
              <w:t xml:space="preserve"> </w:t>
            </w:r>
            <w:r w:rsidR="004335B1">
              <w:rPr>
                <w:rFonts w:asciiTheme="minorHAnsi" w:hAnsiTheme="minorHAnsi" w:cstheme="minorHAnsi"/>
                <w:sz w:val="22"/>
                <w:szCs w:val="22"/>
              </w:rPr>
              <w:t xml:space="preserve">powołany zostanie </w:t>
            </w:r>
            <w:r w:rsidR="00B126B8" w:rsidRPr="00B126B8">
              <w:rPr>
                <w:rFonts w:asciiTheme="minorHAnsi" w:hAnsiTheme="minorHAnsi" w:cstheme="minorHAnsi"/>
                <w:sz w:val="22"/>
                <w:szCs w:val="22"/>
              </w:rPr>
              <w:t>zesp</w:t>
            </w:r>
            <w:r w:rsidR="004335B1">
              <w:rPr>
                <w:rFonts w:asciiTheme="minorHAnsi" w:hAnsiTheme="minorHAnsi" w:cstheme="minorHAnsi"/>
                <w:sz w:val="22"/>
                <w:szCs w:val="22"/>
              </w:rPr>
              <w:t>ół</w:t>
            </w:r>
            <w:r w:rsidR="00B126B8" w:rsidRPr="00B126B8">
              <w:rPr>
                <w:rFonts w:asciiTheme="minorHAnsi" w:hAnsiTheme="minorHAnsi" w:cstheme="minorHAnsi"/>
                <w:sz w:val="22"/>
                <w:szCs w:val="22"/>
              </w:rPr>
              <w:t xml:space="preserve"> interdyscyplinarn</w:t>
            </w:r>
            <w:r w:rsidR="004335B1">
              <w:rPr>
                <w:rFonts w:asciiTheme="minorHAnsi" w:hAnsiTheme="minorHAnsi" w:cstheme="minorHAnsi"/>
                <w:sz w:val="22"/>
                <w:szCs w:val="22"/>
              </w:rPr>
              <w:t xml:space="preserve">y, który m.in. przeprowadzi </w:t>
            </w:r>
            <w:r w:rsidR="004335B1" w:rsidRPr="004335B1">
              <w:rPr>
                <w:rFonts w:asciiTheme="minorHAnsi" w:hAnsiTheme="minorHAnsi" w:cstheme="minorHAnsi"/>
                <w:sz w:val="22"/>
                <w:szCs w:val="22"/>
              </w:rPr>
              <w:t>ocen</w:t>
            </w:r>
            <w:r w:rsidR="004335B1">
              <w:rPr>
                <w:rFonts w:asciiTheme="minorHAnsi" w:hAnsiTheme="minorHAnsi" w:cstheme="minorHAnsi"/>
                <w:sz w:val="22"/>
                <w:szCs w:val="22"/>
              </w:rPr>
              <w:t>ę</w:t>
            </w:r>
            <w:r w:rsidR="004335B1" w:rsidRPr="004335B1">
              <w:rPr>
                <w:rFonts w:asciiTheme="minorHAnsi" w:hAnsiTheme="minorHAnsi" w:cstheme="minorHAnsi"/>
                <w:sz w:val="22"/>
                <w:szCs w:val="22"/>
              </w:rPr>
              <w:t xml:space="preserve"> skutków </w:t>
            </w:r>
            <w:r w:rsidR="004335B1">
              <w:rPr>
                <w:rFonts w:asciiTheme="minorHAnsi" w:hAnsiTheme="minorHAnsi" w:cstheme="minorHAnsi"/>
                <w:sz w:val="22"/>
                <w:szCs w:val="22"/>
              </w:rPr>
              <w:t xml:space="preserve">wdrażanych rozwiązań </w:t>
            </w:r>
            <w:r w:rsidR="004335B1" w:rsidRPr="004335B1">
              <w:rPr>
                <w:rFonts w:asciiTheme="minorHAnsi" w:hAnsiTheme="minorHAnsi" w:cstheme="minorHAnsi"/>
                <w:sz w:val="22"/>
                <w:szCs w:val="22"/>
              </w:rPr>
              <w:t xml:space="preserve">dla </w:t>
            </w:r>
            <w:r w:rsidR="004335B1" w:rsidRPr="004335B1">
              <w:rPr>
                <w:rFonts w:asciiTheme="minorHAnsi" w:hAnsiTheme="minorHAnsi" w:cstheme="minorHAnsi"/>
                <w:sz w:val="22"/>
                <w:szCs w:val="22"/>
              </w:rPr>
              <w:lastRenderedPageBreak/>
              <w:t xml:space="preserve">ochrony danych osobowych, o której mowa w art. 35 RODO </w:t>
            </w:r>
            <w:r w:rsidR="0069768C">
              <w:rPr>
                <w:rFonts w:asciiTheme="minorHAnsi" w:hAnsiTheme="minorHAnsi" w:cstheme="minorHAnsi"/>
                <w:sz w:val="22"/>
                <w:szCs w:val="22"/>
              </w:rPr>
              <w:t xml:space="preserve">oraz zaplanuje mechanizmy mające na celu </w:t>
            </w:r>
            <w:r w:rsidR="004335B1" w:rsidRPr="004335B1">
              <w:rPr>
                <w:rFonts w:asciiTheme="minorHAnsi" w:hAnsiTheme="minorHAnsi" w:cstheme="minorHAnsi"/>
                <w:sz w:val="22"/>
                <w:szCs w:val="22"/>
              </w:rPr>
              <w:t>ochron</w:t>
            </w:r>
            <w:r w:rsidR="0069768C">
              <w:rPr>
                <w:rFonts w:asciiTheme="minorHAnsi" w:hAnsiTheme="minorHAnsi" w:cstheme="minorHAnsi"/>
                <w:sz w:val="22"/>
                <w:szCs w:val="22"/>
              </w:rPr>
              <w:t>ę</w:t>
            </w:r>
            <w:r w:rsidR="004335B1" w:rsidRPr="004335B1">
              <w:rPr>
                <w:rFonts w:asciiTheme="minorHAnsi" w:hAnsiTheme="minorHAnsi" w:cstheme="minorHAnsi"/>
                <w:sz w:val="22"/>
                <w:szCs w:val="22"/>
              </w:rPr>
              <w:t xml:space="preserve"> danych osobowych w fazie projektowania z uwzględnieniem i nakierowaniem na osoby których to rozwiązanie będzie dotyczyć</w:t>
            </w:r>
            <w:r w:rsidR="0069768C">
              <w:rPr>
                <w:rFonts w:asciiTheme="minorHAnsi" w:hAnsiTheme="minorHAnsi" w:cstheme="minorHAnsi"/>
                <w:sz w:val="22"/>
                <w:szCs w:val="22"/>
              </w:rPr>
              <w:t xml:space="preserve">. Efektem prac zespołu będzie </w:t>
            </w:r>
            <w:r w:rsidR="0069768C" w:rsidRPr="0069768C">
              <w:rPr>
                <w:rFonts w:asciiTheme="minorHAnsi" w:hAnsiTheme="minorHAnsi" w:cstheme="minorHAnsi"/>
                <w:sz w:val="22"/>
                <w:szCs w:val="22"/>
              </w:rPr>
              <w:t>Raport z inicjalnego testu prywatności</w:t>
            </w:r>
            <w:r w:rsidR="0069768C">
              <w:rPr>
                <w:rFonts w:asciiTheme="minorHAnsi" w:hAnsiTheme="minorHAnsi" w:cstheme="minorHAnsi"/>
                <w:sz w:val="22"/>
                <w:szCs w:val="22"/>
              </w:rPr>
              <w:t>, wskazany w pkt 2.4 OZPI</w:t>
            </w:r>
            <w:r w:rsidR="00A81BBC" w:rsidRPr="00E11BE3">
              <w:rPr>
                <w:rFonts w:asciiTheme="minorHAnsi" w:hAnsiTheme="minorHAnsi" w:cstheme="minorHAnsi"/>
                <w:sz w:val="22"/>
                <w:szCs w:val="22"/>
              </w:rPr>
              <w:t xml:space="preserve">. </w:t>
            </w:r>
            <w:r w:rsidR="0069768C">
              <w:rPr>
                <w:rFonts w:asciiTheme="minorHAnsi" w:hAnsiTheme="minorHAnsi" w:cstheme="minorHAnsi"/>
                <w:sz w:val="22"/>
                <w:szCs w:val="22"/>
              </w:rPr>
              <w:t>Jednocześnie odnosząc się do kwestii ochrony danych osobowych w ramach planowanych rozwiązań wykorzystujących algorytmy SI, wskazać należy, że p</w:t>
            </w:r>
            <w:r w:rsidR="00A81BBC" w:rsidRPr="00E11BE3">
              <w:rPr>
                <w:rFonts w:asciiTheme="minorHAnsi" w:hAnsiTheme="minorHAnsi" w:cstheme="minorHAnsi"/>
                <w:sz w:val="22"/>
                <w:szCs w:val="22"/>
              </w:rPr>
              <w:t xml:space="preserve">omimo, iż dane medyczne pacjentów oraz wyniki ich badań będą podlegały agregacji w celu zapewnienia możliwości łatwiejszej diagnozy za pomocą uruchamianych lokalnie i zdalnie algorytmów SI, na każdym etapie przekazania do systemów dostawców zewnętrznych dokumentacji medycznej, będzie ona poddawana </w:t>
            </w:r>
            <w:proofErr w:type="spellStart"/>
            <w:r w:rsidR="00A81BBC" w:rsidRPr="00E11BE3">
              <w:rPr>
                <w:rFonts w:asciiTheme="minorHAnsi" w:hAnsiTheme="minorHAnsi" w:cstheme="minorHAnsi"/>
                <w:sz w:val="22"/>
                <w:szCs w:val="22"/>
              </w:rPr>
              <w:t>pseudonimizacji</w:t>
            </w:r>
            <w:proofErr w:type="spellEnd"/>
            <w:r w:rsidR="00A81BBC" w:rsidRPr="00E11BE3">
              <w:rPr>
                <w:rFonts w:asciiTheme="minorHAnsi" w:hAnsiTheme="minorHAnsi" w:cstheme="minorHAnsi"/>
                <w:sz w:val="22"/>
                <w:szCs w:val="22"/>
              </w:rPr>
              <w:t xml:space="preserve"> i/lub </w:t>
            </w:r>
            <w:proofErr w:type="spellStart"/>
            <w:r w:rsidR="00A81BBC" w:rsidRPr="00E11BE3">
              <w:rPr>
                <w:rFonts w:asciiTheme="minorHAnsi" w:hAnsiTheme="minorHAnsi" w:cstheme="minorHAnsi"/>
                <w:sz w:val="22"/>
                <w:szCs w:val="22"/>
              </w:rPr>
              <w:t>anonimizacji</w:t>
            </w:r>
            <w:proofErr w:type="spellEnd"/>
            <w:r w:rsidR="00A81BBC" w:rsidRPr="00E11BE3">
              <w:rPr>
                <w:rFonts w:asciiTheme="minorHAnsi" w:hAnsiTheme="minorHAnsi" w:cstheme="minorHAnsi"/>
                <w:sz w:val="22"/>
                <w:szCs w:val="22"/>
              </w:rPr>
              <w:t>.</w:t>
            </w:r>
          </w:p>
        </w:tc>
      </w:tr>
      <w:tr w:rsidR="00A81BBC" w:rsidRPr="00A06425" w14:paraId="188E4D9E" w14:textId="77777777" w:rsidTr="00A81BBC">
        <w:tc>
          <w:tcPr>
            <w:tcW w:w="562" w:type="dxa"/>
            <w:shd w:val="clear" w:color="auto" w:fill="auto"/>
          </w:tcPr>
          <w:p w14:paraId="13F22D11" w14:textId="7C3BBE02"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5</w:t>
            </w:r>
          </w:p>
        </w:tc>
        <w:tc>
          <w:tcPr>
            <w:tcW w:w="1134" w:type="dxa"/>
            <w:shd w:val="clear" w:color="auto" w:fill="auto"/>
          </w:tcPr>
          <w:p w14:paraId="4CB7B247" w14:textId="05AC5189" w:rsidR="00A81BBC" w:rsidRDefault="00A81BBC" w:rsidP="00A81BBC">
            <w:pPr>
              <w:spacing w:before="60" w:after="60"/>
              <w:jc w:val="center"/>
              <w:rPr>
                <w:rFonts w:asciiTheme="minorHAnsi" w:hAnsiTheme="minorHAnsi" w:cstheme="minorHAnsi"/>
                <w:b/>
                <w:sz w:val="22"/>
                <w:szCs w:val="22"/>
              </w:rPr>
            </w:pPr>
            <w:r w:rsidRPr="00E11BE3">
              <w:rPr>
                <w:rFonts w:asciiTheme="minorHAnsi" w:hAnsiTheme="minorHAnsi" w:cstheme="minorHAnsi"/>
                <w:b/>
                <w:sz w:val="22"/>
                <w:szCs w:val="22"/>
              </w:rPr>
              <w:t>MC</w:t>
            </w:r>
          </w:p>
        </w:tc>
        <w:tc>
          <w:tcPr>
            <w:tcW w:w="1843" w:type="dxa"/>
            <w:shd w:val="clear" w:color="auto" w:fill="auto"/>
          </w:tcPr>
          <w:p w14:paraId="3E3F241C" w14:textId="3EC0A22D" w:rsidR="00A81BBC" w:rsidRDefault="00A81BBC" w:rsidP="00A81BBC">
            <w:pPr>
              <w:rPr>
                <w:rFonts w:asciiTheme="minorHAnsi" w:hAnsiTheme="minorHAnsi" w:cstheme="minorHAnsi"/>
                <w:sz w:val="22"/>
                <w:szCs w:val="22"/>
              </w:rPr>
            </w:pPr>
            <w:r w:rsidRPr="00E11BE3">
              <w:rPr>
                <w:rFonts w:asciiTheme="minorHAnsi" w:hAnsiTheme="minorHAnsi" w:cstheme="minorHAnsi"/>
                <w:color w:val="000000"/>
                <w:sz w:val="22"/>
                <w:szCs w:val="22"/>
              </w:rPr>
              <w:t>1.1 Identyfikacja problemu i potrzeb</w:t>
            </w:r>
          </w:p>
        </w:tc>
        <w:tc>
          <w:tcPr>
            <w:tcW w:w="4678" w:type="dxa"/>
            <w:shd w:val="clear" w:color="auto" w:fill="auto"/>
          </w:tcPr>
          <w:p w14:paraId="7F1A7508" w14:textId="51D3AA5C" w:rsidR="00A81BBC" w:rsidRPr="00E11BE3"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 xml:space="preserve">W tabeli interesariuszy w </w:t>
            </w:r>
            <w:proofErr w:type="gramStart"/>
            <w:r w:rsidRPr="00E11BE3">
              <w:rPr>
                <w:rFonts w:asciiTheme="minorHAnsi" w:hAnsiTheme="minorHAnsi" w:cstheme="minorHAnsi"/>
                <w:sz w:val="22"/>
                <w:szCs w:val="22"/>
              </w:rPr>
              <w:t>kolumnie</w:t>
            </w:r>
            <w:r>
              <w:rPr>
                <w:rFonts w:asciiTheme="minorHAnsi" w:hAnsiTheme="minorHAnsi" w:cstheme="minorHAnsi"/>
                <w:sz w:val="22"/>
                <w:szCs w:val="22"/>
              </w:rPr>
              <w:t xml:space="preserve"> </w:t>
            </w:r>
            <w:r w:rsidRPr="00E11BE3">
              <w:rPr>
                <w:rFonts w:asciiTheme="minorHAnsi" w:hAnsiTheme="minorHAnsi" w:cstheme="minorHAnsi"/>
                <w:sz w:val="22"/>
                <w:szCs w:val="22"/>
              </w:rPr>
              <w:t>”Zidentyfikowany</w:t>
            </w:r>
            <w:proofErr w:type="gramEnd"/>
            <w:r>
              <w:rPr>
                <w:rFonts w:asciiTheme="minorHAnsi" w:hAnsiTheme="minorHAnsi" w:cstheme="minorHAnsi"/>
                <w:sz w:val="22"/>
                <w:szCs w:val="22"/>
              </w:rPr>
              <w:t xml:space="preserve"> </w:t>
            </w:r>
            <w:r w:rsidRPr="00E11BE3">
              <w:rPr>
                <w:rFonts w:asciiTheme="minorHAnsi" w:hAnsiTheme="minorHAnsi" w:cstheme="minorHAnsi"/>
                <w:sz w:val="22"/>
                <w:szCs w:val="22"/>
              </w:rPr>
              <w:t>problem” należy opisać wyłącznie problem. Jako problem określono:</w:t>
            </w:r>
          </w:p>
          <w:p w14:paraId="3508A832" w14:textId="77777777" w:rsidR="00A81BBC" w:rsidRPr="00E11BE3"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 xml:space="preserve">- potrzeby, które należy przeformułować na problem, np.: </w:t>
            </w:r>
          </w:p>
          <w:p w14:paraId="28295C69" w14:textId="77777777" w:rsidR="00A81BBC" w:rsidRPr="00E11BE3" w:rsidRDefault="00A81BBC" w:rsidP="00A81BBC">
            <w:pPr>
              <w:rPr>
                <w:rFonts w:asciiTheme="minorHAnsi" w:hAnsiTheme="minorHAnsi" w:cstheme="minorHAnsi"/>
                <w:sz w:val="22"/>
                <w:szCs w:val="22"/>
              </w:rPr>
            </w:pPr>
          </w:p>
          <w:p w14:paraId="55CADE3E" w14:textId="77777777" w:rsidR="00A81BBC" w:rsidRPr="00E11BE3"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 xml:space="preserve">potrzebę: </w:t>
            </w:r>
          </w:p>
          <w:p w14:paraId="62BCCFE8" w14:textId="77777777" w:rsidR="00A81BBC" w:rsidRPr="00E11BE3"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„Pacjenci potrzebują rozwiązań zapewniających szybki i łatwy dostęp do informacji o zdrowiu oraz usługach medycznych. Oczekują możliwości prostego umawiania wizyt i szybszego dostępu do specjalistów, co zminimalizuje czas oczekiwania”</w:t>
            </w:r>
          </w:p>
          <w:p w14:paraId="0080D9E4" w14:textId="77777777" w:rsidR="00A81BBC" w:rsidRPr="00E11BE3"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zmienić na:</w:t>
            </w:r>
          </w:p>
          <w:p w14:paraId="1759299B" w14:textId="6A33B4CD"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„Utrudniony dostęp do rozwiązań zapewniających szybki i łatwy dostęp do informacji o zdrowiu oraz usługach medycznych”.</w:t>
            </w:r>
          </w:p>
        </w:tc>
        <w:tc>
          <w:tcPr>
            <w:tcW w:w="3685" w:type="dxa"/>
            <w:shd w:val="clear" w:color="auto" w:fill="auto"/>
          </w:tcPr>
          <w:p w14:paraId="529DD435" w14:textId="5CAC066C" w:rsidR="00A81BBC" w:rsidRDefault="00A81BBC" w:rsidP="00A81BBC">
            <w:pPr>
              <w:rPr>
                <w:rFonts w:asciiTheme="minorHAnsi" w:hAnsiTheme="minorHAnsi" w:cstheme="minorHAnsi"/>
                <w:sz w:val="22"/>
                <w:szCs w:val="22"/>
              </w:rPr>
            </w:pPr>
            <w:r w:rsidRPr="00E11BE3">
              <w:rPr>
                <w:rFonts w:asciiTheme="minorHAnsi" w:hAnsiTheme="minorHAnsi" w:cstheme="minorHAnsi"/>
                <w:color w:val="000000"/>
                <w:sz w:val="22"/>
                <w:szCs w:val="22"/>
              </w:rPr>
              <w:t>Proszę o analizę i korektę opisu założeń.</w:t>
            </w:r>
          </w:p>
        </w:tc>
        <w:tc>
          <w:tcPr>
            <w:tcW w:w="3486" w:type="dxa"/>
          </w:tcPr>
          <w:p w14:paraId="4E7F3C65" w14:textId="77777777" w:rsidR="00A81BBC" w:rsidRPr="00E11BE3" w:rsidRDefault="00A81BBC" w:rsidP="00A81BBC">
            <w:pPr>
              <w:rPr>
                <w:rFonts w:asciiTheme="minorHAnsi" w:hAnsiTheme="minorHAnsi" w:cstheme="minorHAnsi"/>
                <w:b/>
                <w:bCs/>
                <w:sz w:val="22"/>
                <w:szCs w:val="22"/>
              </w:rPr>
            </w:pPr>
            <w:r w:rsidRPr="00E11BE3">
              <w:rPr>
                <w:rFonts w:asciiTheme="minorHAnsi" w:hAnsiTheme="minorHAnsi" w:cstheme="minorHAnsi"/>
                <w:b/>
                <w:bCs/>
                <w:sz w:val="22"/>
                <w:szCs w:val="22"/>
              </w:rPr>
              <w:t>Uwzględniono</w:t>
            </w:r>
          </w:p>
          <w:p w14:paraId="023CBC65" w14:textId="77777777" w:rsidR="00A81BBC" w:rsidRPr="00E11BE3"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Wprowadzono zmianę w OZPI</w:t>
            </w:r>
          </w:p>
          <w:p w14:paraId="0BE2D83D" w14:textId="77777777" w:rsidR="00A81BBC" w:rsidRPr="6303F1D6" w:rsidRDefault="00A81BBC" w:rsidP="00A81BBC">
            <w:pPr>
              <w:rPr>
                <w:rFonts w:ascii="Calibri" w:eastAsia="Calibri" w:hAnsi="Calibri" w:cs="Calibri"/>
                <w:b/>
                <w:bCs/>
                <w:color w:val="000000" w:themeColor="text1"/>
                <w:sz w:val="22"/>
                <w:szCs w:val="22"/>
              </w:rPr>
            </w:pPr>
          </w:p>
        </w:tc>
      </w:tr>
      <w:tr w:rsidR="00A81BBC" w:rsidRPr="00A06425" w14:paraId="15AF4E60" w14:textId="77777777" w:rsidTr="00A81BBC">
        <w:tc>
          <w:tcPr>
            <w:tcW w:w="562" w:type="dxa"/>
            <w:shd w:val="clear" w:color="auto" w:fill="auto"/>
          </w:tcPr>
          <w:p w14:paraId="4A08C601" w14:textId="443C2BDA"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t>6</w:t>
            </w:r>
          </w:p>
        </w:tc>
        <w:tc>
          <w:tcPr>
            <w:tcW w:w="1134" w:type="dxa"/>
            <w:shd w:val="clear" w:color="auto" w:fill="auto"/>
          </w:tcPr>
          <w:p w14:paraId="4DA0E536" w14:textId="6F143007" w:rsidR="00A81BBC" w:rsidRDefault="00A81BBC" w:rsidP="00A81BBC">
            <w:pPr>
              <w:spacing w:before="60" w:after="60"/>
              <w:jc w:val="center"/>
              <w:rPr>
                <w:rFonts w:asciiTheme="minorHAnsi" w:hAnsiTheme="minorHAnsi" w:cstheme="minorHAnsi"/>
                <w:b/>
                <w:sz w:val="22"/>
                <w:szCs w:val="22"/>
              </w:rPr>
            </w:pPr>
            <w:r w:rsidRPr="00E11BE3">
              <w:rPr>
                <w:rFonts w:asciiTheme="minorHAnsi" w:hAnsiTheme="minorHAnsi" w:cstheme="minorHAnsi"/>
                <w:b/>
                <w:sz w:val="22"/>
                <w:szCs w:val="22"/>
              </w:rPr>
              <w:t>MC</w:t>
            </w:r>
          </w:p>
        </w:tc>
        <w:tc>
          <w:tcPr>
            <w:tcW w:w="1843" w:type="dxa"/>
            <w:shd w:val="clear" w:color="auto" w:fill="auto"/>
          </w:tcPr>
          <w:p w14:paraId="30862215" w14:textId="7483655E" w:rsidR="00A81BBC" w:rsidRDefault="00A81BBC" w:rsidP="00A81BBC">
            <w:pPr>
              <w:rPr>
                <w:rFonts w:asciiTheme="minorHAnsi" w:hAnsiTheme="minorHAnsi" w:cstheme="minorHAnsi"/>
                <w:sz w:val="22"/>
                <w:szCs w:val="22"/>
              </w:rPr>
            </w:pPr>
            <w:r w:rsidRPr="00E11BE3">
              <w:rPr>
                <w:rFonts w:asciiTheme="minorHAnsi" w:hAnsiTheme="minorHAnsi" w:cstheme="minorHAnsi"/>
                <w:color w:val="000000"/>
                <w:sz w:val="22"/>
                <w:szCs w:val="22"/>
              </w:rPr>
              <w:t>1.1 Identyfikacja problemu i potrzeb</w:t>
            </w:r>
          </w:p>
        </w:tc>
        <w:tc>
          <w:tcPr>
            <w:tcW w:w="4678" w:type="dxa"/>
            <w:shd w:val="clear" w:color="auto" w:fill="auto"/>
          </w:tcPr>
          <w:p w14:paraId="24D654D3" w14:textId="6FD4BC69"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W tabeli interesariuszy w kolumnie „Szacowana wielkość grupy” należy podać tylko szacowaną wartość. Pozostałe informacje w tym polu są nadmiarowe. Informacja doprecyzowująca interesariusza powinna znaleźć się w kolumnie „Interesariusz”.</w:t>
            </w:r>
          </w:p>
        </w:tc>
        <w:tc>
          <w:tcPr>
            <w:tcW w:w="3685" w:type="dxa"/>
            <w:shd w:val="clear" w:color="auto" w:fill="auto"/>
          </w:tcPr>
          <w:p w14:paraId="4F4CEC53" w14:textId="77777777" w:rsidR="00A81BBC" w:rsidRPr="00E11BE3" w:rsidRDefault="00A81BBC" w:rsidP="00A81BBC">
            <w:pPr>
              <w:jc w:val="center"/>
              <w:rPr>
                <w:rFonts w:asciiTheme="minorHAnsi" w:hAnsiTheme="minorHAnsi" w:cstheme="minorHAnsi"/>
                <w:color w:val="000000"/>
                <w:sz w:val="22"/>
                <w:szCs w:val="22"/>
              </w:rPr>
            </w:pPr>
            <w:r w:rsidRPr="00E11BE3">
              <w:rPr>
                <w:rFonts w:asciiTheme="minorHAnsi" w:hAnsiTheme="minorHAnsi" w:cstheme="minorHAnsi"/>
                <w:color w:val="000000"/>
                <w:sz w:val="22"/>
                <w:szCs w:val="22"/>
              </w:rPr>
              <w:t>Proszę o analizę i korektę opisu założeń.</w:t>
            </w:r>
          </w:p>
          <w:p w14:paraId="4D80EA49" w14:textId="77777777" w:rsidR="00A81BBC" w:rsidRDefault="00A81BBC" w:rsidP="00A81BBC">
            <w:pPr>
              <w:rPr>
                <w:rFonts w:asciiTheme="minorHAnsi" w:hAnsiTheme="minorHAnsi" w:cstheme="minorHAnsi"/>
                <w:sz w:val="22"/>
                <w:szCs w:val="22"/>
              </w:rPr>
            </w:pPr>
          </w:p>
        </w:tc>
        <w:tc>
          <w:tcPr>
            <w:tcW w:w="3486" w:type="dxa"/>
          </w:tcPr>
          <w:p w14:paraId="55130072" w14:textId="77777777" w:rsidR="00A81BBC" w:rsidRPr="00E11BE3" w:rsidRDefault="00A81BBC" w:rsidP="00A81BBC">
            <w:pPr>
              <w:rPr>
                <w:rFonts w:asciiTheme="minorHAnsi" w:hAnsiTheme="minorHAnsi" w:cstheme="minorHAnsi"/>
                <w:b/>
                <w:bCs/>
                <w:sz w:val="22"/>
                <w:szCs w:val="22"/>
              </w:rPr>
            </w:pPr>
            <w:r w:rsidRPr="00E11BE3">
              <w:rPr>
                <w:rFonts w:asciiTheme="minorHAnsi" w:hAnsiTheme="minorHAnsi" w:cstheme="minorHAnsi"/>
                <w:b/>
                <w:bCs/>
                <w:sz w:val="22"/>
                <w:szCs w:val="22"/>
              </w:rPr>
              <w:t>Uwzględniono</w:t>
            </w:r>
          </w:p>
          <w:p w14:paraId="65A8BEDF" w14:textId="5504FC84" w:rsidR="00A81BBC" w:rsidRPr="6303F1D6" w:rsidRDefault="00A81BBC" w:rsidP="00A81BBC">
            <w:pPr>
              <w:rPr>
                <w:rFonts w:ascii="Calibri" w:eastAsia="Calibri" w:hAnsi="Calibri" w:cs="Calibri"/>
                <w:b/>
                <w:bCs/>
                <w:color w:val="000000" w:themeColor="text1"/>
                <w:sz w:val="22"/>
                <w:szCs w:val="22"/>
              </w:rPr>
            </w:pPr>
            <w:r w:rsidRPr="00E11BE3">
              <w:rPr>
                <w:rFonts w:asciiTheme="minorHAnsi" w:hAnsiTheme="minorHAnsi" w:cstheme="minorHAnsi"/>
                <w:sz w:val="22"/>
                <w:szCs w:val="22"/>
              </w:rPr>
              <w:t>Wprowadzono zmianę w OZPI</w:t>
            </w:r>
          </w:p>
        </w:tc>
      </w:tr>
      <w:tr w:rsidR="00A81BBC" w:rsidRPr="00A06425" w14:paraId="21A108D5" w14:textId="77777777" w:rsidTr="00A81BBC">
        <w:tc>
          <w:tcPr>
            <w:tcW w:w="562" w:type="dxa"/>
            <w:shd w:val="clear" w:color="auto" w:fill="auto"/>
          </w:tcPr>
          <w:p w14:paraId="5B6A38DA" w14:textId="3B23B0C6"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t>7</w:t>
            </w:r>
          </w:p>
        </w:tc>
        <w:tc>
          <w:tcPr>
            <w:tcW w:w="1134" w:type="dxa"/>
            <w:shd w:val="clear" w:color="auto" w:fill="auto"/>
          </w:tcPr>
          <w:p w14:paraId="1513F311" w14:textId="3B582B65" w:rsidR="00A81BBC" w:rsidRDefault="00A81BBC" w:rsidP="00A81BBC">
            <w:pPr>
              <w:spacing w:before="60" w:after="60"/>
              <w:jc w:val="center"/>
              <w:rPr>
                <w:rFonts w:asciiTheme="minorHAnsi" w:hAnsiTheme="minorHAnsi" w:cstheme="minorHAnsi"/>
                <w:b/>
                <w:sz w:val="22"/>
                <w:szCs w:val="22"/>
              </w:rPr>
            </w:pPr>
            <w:r w:rsidRPr="00E11BE3">
              <w:rPr>
                <w:rFonts w:asciiTheme="minorHAnsi" w:hAnsiTheme="minorHAnsi" w:cstheme="minorHAnsi"/>
                <w:b/>
                <w:sz w:val="22"/>
                <w:szCs w:val="22"/>
              </w:rPr>
              <w:t>MC</w:t>
            </w:r>
          </w:p>
        </w:tc>
        <w:tc>
          <w:tcPr>
            <w:tcW w:w="1843" w:type="dxa"/>
            <w:shd w:val="clear" w:color="auto" w:fill="auto"/>
          </w:tcPr>
          <w:p w14:paraId="39608DEC" w14:textId="40859A8F"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2.1. Cele i korzyści wynikające z projektu</w:t>
            </w:r>
          </w:p>
        </w:tc>
        <w:tc>
          <w:tcPr>
            <w:tcW w:w="4678" w:type="dxa"/>
            <w:shd w:val="clear" w:color="auto" w:fill="auto"/>
          </w:tcPr>
          <w:p w14:paraId="608723C2" w14:textId="77777777" w:rsidR="00A81BBC" w:rsidRPr="00E11BE3" w:rsidRDefault="00A81BBC" w:rsidP="00A81BBC">
            <w:pPr>
              <w:rPr>
                <w:rFonts w:asciiTheme="minorHAnsi" w:hAnsiTheme="minorHAnsi" w:cstheme="minorHAnsi"/>
                <w:iCs/>
                <w:sz w:val="22"/>
                <w:szCs w:val="22"/>
              </w:rPr>
            </w:pPr>
            <w:r w:rsidRPr="00E11BE3">
              <w:rPr>
                <w:rFonts w:asciiTheme="minorHAnsi" w:hAnsiTheme="minorHAnsi" w:cstheme="minorHAnsi"/>
                <w:iCs/>
                <w:sz w:val="22"/>
                <w:szCs w:val="22"/>
              </w:rPr>
              <w:t>Należy doprecyzować nazwy celów, ponieważ są one za długie, ponadto nazwa np.: „osiągnięcie kamienia milowego D15G […]” jest nieprawidłowa.</w:t>
            </w:r>
          </w:p>
          <w:p w14:paraId="3B73B214" w14:textId="77777777" w:rsidR="00A81BBC" w:rsidRPr="00E11BE3" w:rsidRDefault="00A81BBC" w:rsidP="00A81BBC">
            <w:pPr>
              <w:pStyle w:val="Akapitzlist"/>
              <w:numPr>
                <w:ilvl w:val="0"/>
                <w:numId w:val="3"/>
              </w:numPr>
              <w:rPr>
                <w:rFonts w:asciiTheme="minorHAnsi" w:hAnsiTheme="minorHAnsi" w:cstheme="minorHAnsi"/>
                <w:iCs/>
                <w:sz w:val="22"/>
                <w:szCs w:val="22"/>
              </w:rPr>
            </w:pPr>
            <w:r w:rsidRPr="00E11BE3">
              <w:rPr>
                <w:rFonts w:asciiTheme="minorHAnsi" w:hAnsiTheme="minorHAnsi" w:cstheme="minorHAnsi"/>
                <w:iCs/>
                <w:sz w:val="22"/>
                <w:szCs w:val="22"/>
              </w:rPr>
              <w:t>Nazwa celu powinna być jednozdaniowa.</w:t>
            </w:r>
          </w:p>
          <w:p w14:paraId="6083729E" w14:textId="77777777" w:rsidR="00A81BBC" w:rsidRPr="00E11BE3" w:rsidRDefault="00A81BBC" w:rsidP="00A81BBC">
            <w:pPr>
              <w:pStyle w:val="Akapitzlist"/>
              <w:numPr>
                <w:ilvl w:val="0"/>
                <w:numId w:val="3"/>
              </w:numPr>
              <w:rPr>
                <w:rFonts w:asciiTheme="minorHAnsi" w:hAnsiTheme="minorHAnsi" w:cstheme="minorHAnsi"/>
                <w:iCs/>
                <w:sz w:val="22"/>
                <w:szCs w:val="22"/>
              </w:rPr>
            </w:pPr>
            <w:r w:rsidRPr="00E11BE3">
              <w:rPr>
                <w:rFonts w:asciiTheme="minorHAnsi" w:hAnsiTheme="minorHAnsi" w:cstheme="minorHAnsi"/>
                <w:iCs/>
                <w:sz w:val="22"/>
                <w:szCs w:val="22"/>
              </w:rPr>
              <w:lastRenderedPageBreak/>
              <w:t>Cele projektu należy określić w oparciu o zidentyfikowane problemy wymienione w pkt. 1.1.</w:t>
            </w:r>
          </w:p>
          <w:p w14:paraId="2DD110EF" w14:textId="77777777" w:rsidR="00A81BBC" w:rsidRPr="00E11BE3" w:rsidRDefault="00A81BBC" w:rsidP="00A81BBC">
            <w:pPr>
              <w:pStyle w:val="Akapitzlist"/>
              <w:numPr>
                <w:ilvl w:val="0"/>
                <w:numId w:val="3"/>
              </w:numPr>
              <w:contextualSpacing w:val="0"/>
              <w:rPr>
                <w:rFonts w:asciiTheme="minorHAnsi" w:hAnsiTheme="minorHAnsi" w:cstheme="minorHAnsi"/>
                <w:iCs/>
                <w:sz w:val="22"/>
                <w:szCs w:val="22"/>
              </w:rPr>
            </w:pPr>
            <w:r w:rsidRPr="00E11BE3">
              <w:rPr>
                <w:rFonts w:asciiTheme="minorHAnsi" w:hAnsiTheme="minorHAnsi" w:cstheme="minorHAnsi"/>
                <w:iCs/>
                <w:sz w:val="22"/>
                <w:szCs w:val="22"/>
              </w:rPr>
              <w:t>Cele projektu powinny być tak określone, by zminimalizować lub wykluczyć dublowanie wskaźników dla różnych celów (wskaźników produktów/celów).</w:t>
            </w:r>
          </w:p>
          <w:p w14:paraId="483159CC" w14:textId="48836C21" w:rsidR="00A81BBC" w:rsidRDefault="00A81BBC" w:rsidP="00A81BBC">
            <w:pPr>
              <w:rPr>
                <w:rFonts w:asciiTheme="minorHAnsi" w:hAnsiTheme="minorHAnsi" w:cstheme="minorHAnsi"/>
                <w:sz w:val="22"/>
                <w:szCs w:val="22"/>
              </w:rPr>
            </w:pPr>
            <w:r w:rsidRPr="00E11BE3">
              <w:rPr>
                <w:rFonts w:asciiTheme="minorHAnsi" w:hAnsiTheme="minorHAnsi" w:cstheme="minorHAnsi"/>
                <w:iCs/>
                <w:sz w:val="22"/>
                <w:szCs w:val="22"/>
              </w:rPr>
              <w:t>Cele projektu powinny odnosić się do produktów projektu.</w:t>
            </w:r>
          </w:p>
        </w:tc>
        <w:tc>
          <w:tcPr>
            <w:tcW w:w="3685" w:type="dxa"/>
            <w:shd w:val="clear" w:color="auto" w:fill="auto"/>
          </w:tcPr>
          <w:p w14:paraId="74D7F684" w14:textId="77777777" w:rsidR="00A81BBC" w:rsidRPr="00E11BE3" w:rsidRDefault="00A81BBC" w:rsidP="00A81BBC">
            <w:pPr>
              <w:jc w:val="center"/>
              <w:rPr>
                <w:rFonts w:asciiTheme="minorHAnsi" w:hAnsiTheme="minorHAnsi" w:cstheme="minorHAnsi"/>
                <w:color w:val="000000"/>
                <w:sz w:val="22"/>
                <w:szCs w:val="22"/>
              </w:rPr>
            </w:pPr>
            <w:r w:rsidRPr="00E11BE3">
              <w:rPr>
                <w:rFonts w:asciiTheme="minorHAnsi" w:hAnsiTheme="minorHAnsi" w:cstheme="minorHAnsi"/>
                <w:color w:val="000000"/>
                <w:sz w:val="22"/>
                <w:szCs w:val="22"/>
              </w:rPr>
              <w:lastRenderedPageBreak/>
              <w:t>Proszę o analizę i korektę opisu założeń.</w:t>
            </w:r>
          </w:p>
          <w:p w14:paraId="284EB064" w14:textId="77777777" w:rsidR="00A81BBC" w:rsidRDefault="00A81BBC" w:rsidP="00A81BBC">
            <w:pPr>
              <w:rPr>
                <w:rFonts w:asciiTheme="minorHAnsi" w:hAnsiTheme="minorHAnsi" w:cstheme="minorHAnsi"/>
                <w:sz w:val="22"/>
                <w:szCs w:val="22"/>
              </w:rPr>
            </w:pPr>
          </w:p>
        </w:tc>
        <w:tc>
          <w:tcPr>
            <w:tcW w:w="3486" w:type="dxa"/>
          </w:tcPr>
          <w:p w14:paraId="1C191F90" w14:textId="77777777" w:rsidR="00A81BBC" w:rsidRPr="00E11BE3" w:rsidRDefault="00A81BBC" w:rsidP="00A81BBC">
            <w:pPr>
              <w:rPr>
                <w:rFonts w:asciiTheme="minorHAnsi" w:hAnsiTheme="minorHAnsi" w:cstheme="minorHAnsi"/>
                <w:b/>
                <w:bCs/>
                <w:sz w:val="22"/>
                <w:szCs w:val="22"/>
              </w:rPr>
            </w:pPr>
            <w:r w:rsidRPr="00E11BE3">
              <w:rPr>
                <w:rFonts w:asciiTheme="minorHAnsi" w:hAnsiTheme="minorHAnsi" w:cstheme="minorHAnsi"/>
                <w:b/>
                <w:bCs/>
                <w:sz w:val="22"/>
                <w:szCs w:val="22"/>
              </w:rPr>
              <w:t>Uwzględniono</w:t>
            </w:r>
          </w:p>
          <w:p w14:paraId="0ADCA9AA" w14:textId="77777777" w:rsidR="00A81BBC" w:rsidRPr="00E11BE3"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Wprowadzono zmianę w OZPI</w:t>
            </w:r>
          </w:p>
          <w:p w14:paraId="6DD1B887" w14:textId="77777777" w:rsidR="00A81BBC" w:rsidRPr="6303F1D6" w:rsidRDefault="00A81BBC" w:rsidP="00A81BBC">
            <w:pPr>
              <w:rPr>
                <w:rFonts w:ascii="Calibri" w:eastAsia="Calibri" w:hAnsi="Calibri" w:cs="Calibri"/>
                <w:b/>
                <w:bCs/>
                <w:color w:val="000000" w:themeColor="text1"/>
                <w:sz w:val="22"/>
                <w:szCs w:val="22"/>
              </w:rPr>
            </w:pPr>
          </w:p>
        </w:tc>
      </w:tr>
      <w:tr w:rsidR="00A81BBC" w:rsidRPr="00A06425" w14:paraId="30E4E7E4" w14:textId="77777777" w:rsidTr="00A81BBC">
        <w:tc>
          <w:tcPr>
            <w:tcW w:w="562" w:type="dxa"/>
            <w:shd w:val="clear" w:color="auto" w:fill="auto"/>
          </w:tcPr>
          <w:p w14:paraId="46144E43" w14:textId="1357D96C"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t>8</w:t>
            </w:r>
          </w:p>
        </w:tc>
        <w:tc>
          <w:tcPr>
            <w:tcW w:w="1134" w:type="dxa"/>
            <w:shd w:val="clear" w:color="auto" w:fill="auto"/>
          </w:tcPr>
          <w:p w14:paraId="140B4126" w14:textId="4E6583C6" w:rsidR="00A81BBC" w:rsidRDefault="00A81BBC" w:rsidP="00A81BBC">
            <w:pPr>
              <w:spacing w:before="60" w:after="60"/>
              <w:jc w:val="center"/>
              <w:rPr>
                <w:rFonts w:asciiTheme="minorHAnsi" w:hAnsiTheme="minorHAnsi" w:cstheme="minorHAnsi"/>
                <w:b/>
                <w:sz w:val="22"/>
                <w:szCs w:val="22"/>
              </w:rPr>
            </w:pPr>
            <w:r w:rsidRPr="00E11BE3">
              <w:rPr>
                <w:rFonts w:asciiTheme="minorHAnsi" w:hAnsiTheme="minorHAnsi" w:cstheme="minorHAnsi"/>
                <w:b/>
                <w:sz w:val="22"/>
                <w:szCs w:val="22"/>
              </w:rPr>
              <w:t>MC</w:t>
            </w:r>
          </w:p>
        </w:tc>
        <w:tc>
          <w:tcPr>
            <w:tcW w:w="1843" w:type="dxa"/>
            <w:tcBorders>
              <w:top w:val="single" w:sz="4" w:space="0" w:color="auto"/>
              <w:left w:val="single" w:sz="4" w:space="0" w:color="auto"/>
              <w:bottom w:val="single" w:sz="4" w:space="0" w:color="auto"/>
              <w:right w:val="single" w:sz="4" w:space="0" w:color="auto"/>
            </w:tcBorders>
          </w:tcPr>
          <w:p w14:paraId="0ECF1C5C" w14:textId="277D126E"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2.1. Cele i korzyści wynikające z projektu</w:t>
            </w:r>
          </w:p>
        </w:tc>
        <w:tc>
          <w:tcPr>
            <w:tcW w:w="4678" w:type="dxa"/>
            <w:tcBorders>
              <w:top w:val="single" w:sz="4" w:space="0" w:color="auto"/>
              <w:left w:val="single" w:sz="4" w:space="0" w:color="auto"/>
              <w:bottom w:val="single" w:sz="4" w:space="0" w:color="auto"/>
              <w:right w:val="single" w:sz="4" w:space="0" w:color="auto"/>
            </w:tcBorders>
          </w:tcPr>
          <w:p w14:paraId="0438D517" w14:textId="77777777" w:rsidR="00A81BBC" w:rsidRPr="00E11BE3"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W wierszu „Wartość aktualna i docelowe KPI” dla wszystkich wymienionych w dokumencie KPI, należy podać informacje pogrupowane wg formatu:</w:t>
            </w:r>
          </w:p>
          <w:p w14:paraId="13537FA4" w14:textId="77777777" w:rsidR="00A81BBC" w:rsidRPr="00E11BE3" w:rsidRDefault="00A81BBC" w:rsidP="00A81BBC">
            <w:pPr>
              <w:pStyle w:val="Akapitzlist"/>
              <w:numPr>
                <w:ilvl w:val="0"/>
                <w:numId w:val="4"/>
              </w:numPr>
              <w:rPr>
                <w:rFonts w:asciiTheme="minorHAnsi" w:hAnsiTheme="minorHAnsi" w:cstheme="minorHAnsi"/>
                <w:sz w:val="22"/>
                <w:szCs w:val="22"/>
              </w:rPr>
            </w:pPr>
            <w:r w:rsidRPr="00E11BE3">
              <w:rPr>
                <w:rFonts w:asciiTheme="minorHAnsi" w:hAnsiTheme="minorHAnsi" w:cstheme="minorHAnsi"/>
                <w:sz w:val="22"/>
                <w:szCs w:val="22"/>
              </w:rPr>
              <w:t>KPI 1:</w:t>
            </w:r>
          </w:p>
          <w:p w14:paraId="05547778" w14:textId="77777777" w:rsidR="00A81BBC" w:rsidRPr="00E11BE3" w:rsidRDefault="00A81BBC" w:rsidP="00A81BBC">
            <w:pPr>
              <w:pStyle w:val="Akapitzlist"/>
              <w:numPr>
                <w:ilvl w:val="0"/>
                <w:numId w:val="5"/>
              </w:numPr>
              <w:rPr>
                <w:rFonts w:asciiTheme="minorHAnsi" w:hAnsiTheme="minorHAnsi" w:cstheme="minorHAnsi"/>
                <w:sz w:val="22"/>
                <w:szCs w:val="22"/>
              </w:rPr>
            </w:pPr>
            <w:r w:rsidRPr="00E11BE3">
              <w:rPr>
                <w:rFonts w:asciiTheme="minorHAnsi" w:hAnsiTheme="minorHAnsi" w:cstheme="minorHAnsi"/>
                <w:sz w:val="22"/>
                <w:szCs w:val="22"/>
              </w:rPr>
              <w:t>wartość aktualna: ….</w:t>
            </w:r>
          </w:p>
          <w:p w14:paraId="1477F59D" w14:textId="77777777" w:rsidR="00A81BBC" w:rsidRPr="00E11BE3" w:rsidRDefault="00A81BBC" w:rsidP="00A81BBC">
            <w:pPr>
              <w:pStyle w:val="Akapitzlist"/>
              <w:numPr>
                <w:ilvl w:val="0"/>
                <w:numId w:val="5"/>
              </w:numPr>
              <w:rPr>
                <w:rFonts w:asciiTheme="minorHAnsi" w:hAnsiTheme="minorHAnsi" w:cstheme="minorHAnsi"/>
                <w:sz w:val="22"/>
                <w:szCs w:val="22"/>
              </w:rPr>
            </w:pPr>
            <w:r w:rsidRPr="00E11BE3">
              <w:rPr>
                <w:rFonts w:asciiTheme="minorHAnsi" w:hAnsiTheme="minorHAnsi" w:cstheme="minorHAnsi"/>
                <w:sz w:val="22"/>
                <w:szCs w:val="22"/>
              </w:rPr>
              <w:t>wartość docelowa: ….</w:t>
            </w:r>
          </w:p>
          <w:p w14:paraId="5916324B" w14:textId="77777777" w:rsidR="00A81BBC" w:rsidRPr="00E11BE3" w:rsidRDefault="00A81BBC" w:rsidP="00A81BBC">
            <w:pPr>
              <w:pStyle w:val="Akapitzlist"/>
              <w:numPr>
                <w:ilvl w:val="0"/>
                <w:numId w:val="4"/>
              </w:numPr>
              <w:rPr>
                <w:rFonts w:asciiTheme="minorHAnsi" w:hAnsiTheme="minorHAnsi" w:cstheme="minorHAnsi"/>
                <w:sz w:val="22"/>
                <w:szCs w:val="22"/>
              </w:rPr>
            </w:pPr>
            <w:r w:rsidRPr="00E11BE3">
              <w:rPr>
                <w:rFonts w:asciiTheme="minorHAnsi" w:hAnsiTheme="minorHAnsi" w:cstheme="minorHAnsi"/>
                <w:sz w:val="22"/>
                <w:szCs w:val="22"/>
              </w:rPr>
              <w:t>KPI 2: ….</w:t>
            </w:r>
          </w:p>
          <w:p w14:paraId="4394522B" w14:textId="77777777" w:rsidR="00A81BBC" w:rsidRPr="00E11BE3" w:rsidRDefault="00A81BBC" w:rsidP="00A81BBC">
            <w:pPr>
              <w:pStyle w:val="Akapitzlist"/>
              <w:numPr>
                <w:ilvl w:val="0"/>
                <w:numId w:val="6"/>
              </w:numPr>
              <w:rPr>
                <w:rFonts w:asciiTheme="minorHAnsi" w:hAnsiTheme="minorHAnsi" w:cstheme="minorHAnsi"/>
                <w:sz w:val="22"/>
                <w:szCs w:val="22"/>
              </w:rPr>
            </w:pPr>
            <w:r w:rsidRPr="00E11BE3">
              <w:rPr>
                <w:rFonts w:asciiTheme="minorHAnsi" w:hAnsiTheme="minorHAnsi" w:cstheme="minorHAnsi"/>
                <w:sz w:val="22"/>
                <w:szCs w:val="22"/>
              </w:rPr>
              <w:t>wartość aktualna: ….</w:t>
            </w:r>
          </w:p>
          <w:p w14:paraId="3A7FA8D3" w14:textId="2C211D2E"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 xml:space="preserve">wartość </w:t>
            </w:r>
            <w:proofErr w:type="gramStart"/>
            <w:r w:rsidRPr="00E11BE3">
              <w:rPr>
                <w:rFonts w:asciiTheme="minorHAnsi" w:hAnsiTheme="minorHAnsi" w:cstheme="minorHAnsi"/>
                <w:sz w:val="22"/>
                <w:szCs w:val="22"/>
              </w:rPr>
              <w:t>docelowa: ….</w:t>
            </w:r>
            <w:proofErr w:type="gramEnd"/>
          </w:p>
        </w:tc>
        <w:tc>
          <w:tcPr>
            <w:tcW w:w="3685" w:type="dxa"/>
            <w:tcBorders>
              <w:top w:val="single" w:sz="4" w:space="0" w:color="auto"/>
              <w:left w:val="single" w:sz="4" w:space="0" w:color="auto"/>
              <w:bottom w:val="single" w:sz="4" w:space="0" w:color="auto"/>
              <w:right w:val="single" w:sz="4" w:space="0" w:color="auto"/>
            </w:tcBorders>
          </w:tcPr>
          <w:p w14:paraId="4E7C715B" w14:textId="0D693439"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Proszę o analizę i korektę opisu założeń.</w:t>
            </w:r>
          </w:p>
        </w:tc>
        <w:tc>
          <w:tcPr>
            <w:tcW w:w="3486" w:type="dxa"/>
          </w:tcPr>
          <w:p w14:paraId="18051F43" w14:textId="77777777" w:rsidR="00A81BBC" w:rsidRPr="00E11BE3" w:rsidRDefault="00A81BBC" w:rsidP="00A81BBC">
            <w:pPr>
              <w:rPr>
                <w:rFonts w:asciiTheme="minorHAnsi" w:hAnsiTheme="minorHAnsi" w:cstheme="minorHAnsi"/>
                <w:b/>
                <w:bCs/>
                <w:sz w:val="22"/>
                <w:szCs w:val="22"/>
              </w:rPr>
            </w:pPr>
            <w:r w:rsidRPr="00E11BE3">
              <w:rPr>
                <w:rFonts w:asciiTheme="minorHAnsi" w:hAnsiTheme="minorHAnsi" w:cstheme="minorHAnsi"/>
                <w:b/>
                <w:bCs/>
                <w:sz w:val="22"/>
                <w:szCs w:val="22"/>
              </w:rPr>
              <w:t>Uwzględniono</w:t>
            </w:r>
          </w:p>
          <w:p w14:paraId="17158D92" w14:textId="178D1BCB" w:rsidR="00A81BBC" w:rsidRPr="6303F1D6" w:rsidRDefault="00A81BBC" w:rsidP="00A81BBC">
            <w:pPr>
              <w:rPr>
                <w:rFonts w:ascii="Calibri" w:eastAsia="Calibri" w:hAnsi="Calibri" w:cs="Calibri"/>
                <w:b/>
                <w:bCs/>
                <w:color w:val="000000" w:themeColor="text1"/>
                <w:sz w:val="22"/>
                <w:szCs w:val="22"/>
              </w:rPr>
            </w:pPr>
            <w:r w:rsidRPr="00E11BE3">
              <w:rPr>
                <w:rFonts w:asciiTheme="minorHAnsi" w:hAnsiTheme="minorHAnsi" w:cstheme="minorHAnsi"/>
                <w:sz w:val="22"/>
                <w:szCs w:val="22"/>
              </w:rPr>
              <w:t>Wprowadzono zmianę w OZPI</w:t>
            </w:r>
          </w:p>
        </w:tc>
      </w:tr>
      <w:tr w:rsidR="00A81BBC" w:rsidRPr="00A06425" w14:paraId="31BA7F88" w14:textId="77777777" w:rsidTr="00A81BBC">
        <w:tc>
          <w:tcPr>
            <w:tcW w:w="562" w:type="dxa"/>
            <w:shd w:val="clear" w:color="auto" w:fill="auto"/>
          </w:tcPr>
          <w:p w14:paraId="13AE8A2B" w14:textId="2893D4AD"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t>9</w:t>
            </w:r>
          </w:p>
        </w:tc>
        <w:tc>
          <w:tcPr>
            <w:tcW w:w="1134" w:type="dxa"/>
            <w:shd w:val="clear" w:color="auto" w:fill="auto"/>
          </w:tcPr>
          <w:p w14:paraId="29F75D47" w14:textId="1B6FF50B" w:rsidR="00A81BBC" w:rsidRDefault="00A81BBC" w:rsidP="00A81BBC">
            <w:pPr>
              <w:spacing w:before="60" w:after="60"/>
              <w:jc w:val="center"/>
              <w:rPr>
                <w:rFonts w:asciiTheme="minorHAnsi" w:hAnsiTheme="minorHAnsi" w:cstheme="minorHAnsi"/>
                <w:b/>
                <w:sz w:val="22"/>
                <w:szCs w:val="22"/>
              </w:rPr>
            </w:pPr>
            <w:r w:rsidRPr="00E11BE3">
              <w:rPr>
                <w:rFonts w:asciiTheme="minorHAnsi" w:hAnsiTheme="minorHAnsi" w:cstheme="minorHAnsi"/>
                <w:b/>
                <w:sz w:val="22"/>
                <w:szCs w:val="22"/>
              </w:rPr>
              <w:t>MC</w:t>
            </w:r>
          </w:p>
        </w:tc>
        <w:tc>
          <w:tcPr>
            <w:tcW w:w="1843" w:type="dxa"/>
            <w:tcBorders>
              <w:top w:val="single" w:sz="4" w:space="0" w:color="auto"/>
              <w:left w:val="single" w:sz="4" w:space="0" w:color="auto"/>
              <w:bottom w:val="single" w:sz="4" w:space="0" w:color="auto"/>
              <w:right w:val="single" w:sz="4" w:space="0" w:color="auto"/>
            </w:tcBorders>
          </w:tcPr>
          <w:p w14:paraId="11C2357A" w14:textId="3118669D"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2.1. Cele i korzyści wynikające z projektu</w:t>
            </w:r>
          </w:p>
        </w:tc>
        <w:tc>
          <w:tcPr>
            <w:tcW w:w="4678" w:type="dxa"/>
            <w:tcBorders>
              <w:top w:val="single" w:sz="4" w:space="0" w:color="auto"/>
              <w:left w:val="single" w:sz="4" w:space="0" w:color="auto"/>
              <w:bottom w:val="single" w:sz="4" w:space="0" w:color="auto"/>
              <w:right w:val="single" w:sz="4" w:space="0" w:color="auto"/>
            </w:tcBorders>
          </w:tcPr>
          <w:p w14:paraId="102550AE" w14:textId="77777777" w:rsidR="00A81BBC" w:rsidRPr="00E11BE3"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 xml:space="preserve">W wierszu „KPI” wymieniane są wyłącznie nazwy wskaźników, określenia wprowadzające typu: „wskaźnik ilościowy” są nadmiarowe, należy je usunąć. </w:t>
            </w:r>
          </w:p>
          <w:p w14:paraId="628A4423" w14:textId="77777777" w:rsidR="00A81BBC" w:rsidRDefault="00A81BBC" w:rsidP="00A81BBC">
            <w:pPr>
              <w:rPr>
                <w:rFonts w:asciiTheme="minorHAnsi" w:hAnsiTheme="minorHAnsi" w:cstheme="minorHAnsi"/>
                <w:sz w:val="22"/>
                <w:szCs w:val="22"/>
              </w:rPr>
            </w:pPr>
          </w:p>
        </w:tc>
        <w:tc>
          <w:tcPr>
            <w:tcW w:w="3685" w:type="dxa"/>
            <w:tcBorders>
              <w:top w:val="single" w:sz="4" w:space="0" w:color="auto"/>
              <w:left w:val="single" w:sz="4" w:space="0" w:color="auto"/>
              <w:bottom w:val="single" w:sz="4" w:space="0" w:color="auto"/>
              <w:right w:val="single" w:sz="4" w:space="0" w:color="auto"/>
            </w:tcBorders>
          </w:tcPr>
          <w:p w14:paraId="6D64E31B" w14:textId="0294ED2B"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Proszę o analizę i korektę opisu założeń.</w:t>
            </w:r>
          </w:p>
        </w:tc>
        <w:tc>
          <w:tcPr>
            <w:tcW w:w="3486" w:type="dxa"/>
          </w:tcPr>
          <w:p w14:paraId="265B48D0" w14:textId="77777777" w:rsidR="00A81BBC" w:rsidRPr="00E11BE3" w:rsidRDefault="00A81BBC" w:rsidP="00A81BBC">
            <w:pPr>
              <w:rPr>
                <w:rFonts w:asciiTheme="minorHAnsi" w:hAnsiTheme="minorHAnsi" w:cstheme="minorHAnsi"/>
                <w:b/>
                <w:bCs/>
                <w:sz w:val="22"/>
                <w:szCs w:val="22"/>
              </w:rPr>
            </w:pPr>
            <w:r w:rsidRPr="00E11BE3">
              <w:rPr>
                <w:rFonts w:asciiTheme="minorHAnsi" w:hAnsiTheme="minorHAnsi" w:cstheme="minorHAnsi"/>
                <w:b/>
                <w:bCs/>
                <w:sz w:val="22"/>
                <w:szCs w:val="22"/>
              </w:rPr>
              <w:t>Uwzględniono</w:t>
            </w:r>
          </w:p>
          <w:p w14:paraId="52696E54" w14:textId="17052444" w:rsidR="00A81BBC" w:rsidRPr="6303F1D6" w:rsidRDefault="00A81BBC" w:rsidP="00A81BBC">
            <w:pPr>
              <w:rPr>
                <w:rFonts w:ascii="Calibri" w:eastAsia="Calibri" w:hAnsi="Calibri" w:cs="Calibri"/>
                <w:b/>
                <w:bCs/>
                <w:color w:val="000000" w:themeColor="text1"/>
                <w:sz w:val="22"/>
                <w:szCs w:val="22"/>
              </w:rPr>
            </w:pPr>
            <w:r w:rsidRPr="00E11BE3">
              <w:rPr>
                <w:rFonts w:asciiTheme="minorHAnsi" w:hAnsiTheme="minorHAnsi" w:cstheme="minorHAnsi"/>
                <w:sz w:val="22"/>
                <w:szCs w:val="22"/>
              </w:rPr>
              <w:t>Wprowadzono zmianę w OZPI</w:t>
            </w:r>
          </w:p>
        </w:tc>
      </w:tr>
      <w:tr w:rsidR="00A81BBC" w:rsidRPr="00A06425" w14:paraId="38E95DDA" w14:textId="77777777" w:rsidTr="00A81BBC">
        <w:tc>
          <w:tcPr>
            <w:tcW w:w="562" w:type="dxa"/>
            <w:shd w:val="clear" w:color="auto" w:fill="auto"/>
          </w:tcPr>
          <w:p w14:paraId="5ABB5747" w14:textId="109C3704"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t>10</w:t>
            </w:r>
          </w:p>
        </w:tc>
        <w:tc>
          <w:tcPr>
            <w:tcW w:w="1134" w:type="dxa"/>
            <w:shd w:val="clear" w:color="auto" w:fill="auto"/>
          </w:tcPr>
          <w:p w14:paraId="60101496" w14:textId="3B4D00DF" w:rsidR="00A81BBC" w:rsidRDefault="00A81BBC" w:rsidP="00A81BBC">
            <w:pPr>
              <w:spacing w:before="60" w:after="60"/>
              <w:jc w:val="center"/>
              <w:rPr>
                <w:rFonts w:asciiTheme="minorHAnsi" w:hAnsiTheme="minorHAnsi" w:cstheme="minorHAnsi"/>
                <w:b/>
                <w:sz w:val="22"/>
                <w:szCs w:val="22"/>
              </w:rPr>
            </w:pPr>
            <w:r w:rsidRPr="00E11BE3">
              <w:rPr>
                <w:rFonts w:asciiTheme="minorHAnsi" w:hAnsiTheme="minorHAnsi" w:cstheme="minorHAnsi"/>
                <w:b/>
                <w:sz w:val="22"/>
                <w:szCs w:val="22"/>
              </w:rPr>
              <w:t>MC</w:t>
            </w:r>
          </w:p>
        </w:tc>
        <w:tc>
          <w:tcPr>
            <w:tcW w:w="1843" w:type="dxa"/>
            <w:shd w:val="clear" w:color="auto" w:fill="auto"/>
          </w:tcPr>
          <w:p w14:paraId="63F29781" w14:textId="14273F62"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2.1. Cele i korzyści wynikające z projektu</w:t>
            </w:r>
          </w:p>
        </w:tc>
        <w:tc>
          <w:tcPr>
            <w:tcW w:w="4678" w:type="dxa"/>
            <w:shd w:val="clear" w:color="auto" w:fill="auto"/>
          </w:tcPr>
          <w:p w14:paraId="6CAB27F9" w14:textId="40B75A4F"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W wierszu „Wartość aktualna i docelowa KPI:” dla KPI w celu nr 4 wskazano tylko jedną wartość wskaźnika. Należy wskazać dwie wartości: aktualną i docelową.</w:t>
            </w:r>
          </w:p>
        </w:tc>
        <w:tc>
          <w:tcPr>
            <w:tcW w:w="3685" w:type="dxa"/>
            <w:shd w:val="clear" w:color="auto" w:fill="auto"/>
          </w:tcPr>
          <w:p w14:paraId="7D295BD0" w14:textId="55105C05"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Proszę o analizę i korektę opisu założeń.</w:t>
            </w:r>
          </w:p>
        </w:tc>
        <w:tc>
          <w:tcPr>
            <w:tcW w:w="3486" w:type="dxa"/>
          </w:tcPr>
          <w:p w14:paraId="6FA7050E" w14:textId="77777777" w:rsidR="00A81BBC" w:rsidRPr="00E11BE3" w:rsidRDefault="00A81BBC" w:rsidP="00A81BBC">
            <w:pPr>
              <w:rPr>
                <w:rFonts w:asciiTheme="minorHAnsi" w:hAnsiTheme="minorHAnsi" w:cstheme="minorHAnsi"/>
                <w:b/>
                <w:bCs/>
                <w:sz w:val="22"/>
                <w:szCs w:val="22"/>
              </w:rPr>
            </w:pPr>
            <w:r w:rsidRPr="00E11BE3">
              <w:rPr>
                <w:rFonts w:asciiTheme="minorHAnsi" w:hAnsiTheme="minorHAnsi" w:cstheme="minorHAnsi"/>
                <w:b/>
                <w:bCs/>
                <w:sz w:val="22"/>
                <w:szCs w:val="22"/>
              </w:rPr>
              <w:t>Uwzględniono</w:t>
            </w:r>
          </w:p>
          <w:p w14:paraId="36B42B2E" w14:textId="7579D0BC" w:rsidR="00A81BBC" w:rsidRPr="6303F1D6" w:rsidRDefault="00A81BBC" w:rsidP="00A81BBC">
            <w:pPr>
              <w:rPr>
                <w:rFonts w:ascii="Calibri" w:eastAsia="Calibri" w:hAnsi="Calibri" w:cs="Calibri"/>
                <w:b/>
                <w:bCs/>
                <w:color w:val="000000" w:themeColor="text1"/>
                <w:sz w:val="22"/>
                <w:szCs w:val="22"/>
              </w:rPr>
            </w:pPr>
            <w:r w:rsidRPr="00E11BE3">
              <w:rPr>
                <w:rFonts w:asciiTheme="minorHAnsi" w:hAnsiTheme="minorHAnsi" w:cstheme="minorHAnsi"/>
                <w:sz w:val="22"/>
                <w:szCs w:val="22"/>
              </w:rPr>
              <w:t>Wprowadzono zmianę w OZPI</w:t>
            </w:r>
          </w:p>
        </w:tc>
      </w:tr>
      <w:tr w:rsidR="00A81BBC" w:rsidRPr="00A06425" w14:paraId="1752E809" w14:textId="77777777" w:rsidTr="00A81BBC">
        <w:tc>
          <w:tcPr>
            <w:tcW w:w="562" w:type="dxa"/>
            <w:shd w:val="clear" w:color="auto" w:fill="auto"/>
          </w:tcPr>
          <w:p w14:paraId="6BC23B60" w14:textId="303B4796"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t>11</w:t>
            </w:r>
          </w:p>
        </w:tc>
        <w:tc>
          <w:tcPr>
            <w:tcW w:w="1134" w:type="dxa"/>
            <w:shd w:val="clear" w:color="auto" w:fill="auto"/>
          </w:tcPr>
          <w:p w14:paraId="156CC125" w14:textId="5D49B6CE" w:rsidR="00A81BBC" w:rsidRDefault="00A81BBC" w:rsidP="00A81BBC">
            <w:pPr>
              <w:spacing w:before="60" w:after="60"/>
              <w:jc w:val="center"/>
              <w:rPr>
                <w:rFonts w:asciiTheme="minorHAnsi" w:hAnsiTheme="minorHAnsi" w:cstheme="minorHAnsi"/>
                <w:b/>
                <w:sz w:val="22"/>
                <w:szCs w:val="22"/>
              </w:rPr>
            </w:pPr>
            <w:r w:rsidRPr="00E11BE3">
              <w:rPr>
                <w:rFonts w:asciiTheme="minorHAnsi" w:hAnsiTheme="minorHAnsi" w:cstheme="minorHAnsi"/>
                <w:b/>
                <w:sz w:val="22"/>
                <w:szCs w:val="22"/>
              </w:rPr>
              <w:t>MC</w:t>
            </w:r>
          </w:p>
        </w:tc>
        <w:tc>
          <w:tcPr>
            <w:tcW w:w="1843" w:type="dxa"/>
            <w:shd w:val="clear" w:color="auto" w:fill="auto"/>
          </w:tcPr>
          <w:p w14:paraId="083A783E" w14:textId="6FF6D613"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2.4. Produkty końcowe</w:t>
            </w:r>
          </w:p>
        </w:tc>
        <w:tc>
          <w:tcPr>
            <w:tcW w:w="4678" w:type="dxa"/>
            <w:shd w:val="clear" w:color="auto" w:fill="auto"/>
          </w:tcPr>
          <w:p w14:paraId="6B7F7D8D" w14:textId="77777777" w:rsidR="00A81BBC" w:rsidRPr="00E11BE3"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W punkcie 2.4 produkty końcowe, nie wykazano produktu:</w:t>
            </w:r>
          </w:p>
          <w:p w14:paraId="4623A728" w14:textId="150084BC"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 xml:space="preserve">„Modyfikacja Hurtowni danych HD </w:t>
            </w:r>
            <w:proofErr w:type="spellStart"/>
            <w:r w:rsidRPr="00E11BE3">
              <w:rPr>
                <w:rFonts w:asciiTheme="minorHAnsi" w:hAnsiTheme="minorHAnsi" w:cstheme="minorHAnsi"/>
                <w:sz w:val="22"/>
                <w:szCs w:val="22"/>
              </w:rPr>
              <w:t>eZdrowia</w:t>
            </w:r>
            <w:proofErr w:type="spellEnd"/>
            <w:r w:rsidRPr="00E11BE3">
              <w:rPr>
                <w:rFonts w:asciiTheme="minorHAnsi" w:hAnsiTheme="minorHAnsi" w:cstheme="minorHAnsi"/>
                <w:sz w:val="22"/>
                <w:szCs w:val="22"/>
              </w:rPr>
              <w:t>”, podczas gdy został on wykazany jako modyfikowany w projekcie na diagramie kooperacji aplikacji w punkcie 7.1</w:t>
            </w:r>
          </w:p>
        </w:tc>
        <w:tc>
          <w:tcPr>
            <w:tcW w:w="3685" w:type="dxa"/>
            <w:shd w:val="clear" w:color="auto" w:fill="auto"/>
          </w:tcPr>
          <w:p w14:paraId="60D0920E" w14:textId="4FF0D32C"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Proszę o analizę i korektę opisu założeń.</w:t>
            </w:r>
          </w:p>
        </w:tc>
        <w:tc>
          <w:tcPr>
            <w:tcW w:w="3486" w:type="dxa"/>
          </w:tcPr>
          <w:p w14:paraId="64E225A2" w14:textId="77777777" w:rsidR="00A81BBC" w:rsidRPr="00E11BE3" w:rsidRDefault="00A81BBC" w:rsidP="00A81BBC">
            <w:pPr>
              <w:rPr>
                <w:rFonts w:asciiTheme="minorHAnsi" w:hAnsiTheme="minorHAnsi" w:cstheme="minorHAnsi"/>
                <w:b/>
                <w:bCs/>
                <w:sz w:val="22"/>
                <w:szCs w:val="22"/>
              </w:rPr>
            </w:pPr>
            <w:r w:rsidRPr="00E11BE3">
              <w:rPr>
                <w:rFonts w:asciiTheme="minorHAnsi" w:hAnsiTheme="minorHAnsi" w:cstheme="minorHAnsi"/>
                <w:b/>
                <w:bCs/>
                <w:sz w:val="22"/>
                <w:szCs w:val="22"/>
              </w:rPr>
              <w:t>Uwzględniono</w:t>
            </w:r>
          </w:p>
          <w:p w14:paraId="52CAB235" w14:textId="77777777" w:rsidR="00A81BBC" w:rsidRPr="00E11BE3"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Wprowadzono zmianę w OZPI</w:t>
            </w:r>
          </w:p>
          <w:p w14:paraId="3C800BD6" w14:textId="77777777" w:rsidR="00A81BBC" w:rsidRPr="6303F1D6" w:rsidRDefault="00A81BBC" w:rsidP="00A81BBC">
            <w:pPr>
              <w:rPr>
                <w:rFonts w:ascii="Calibri" w:eastAsia="Calibri" w:hAnsi="Calibri" w:cs="Calibri"/>
                <w:b/>
                <w:bCs/>
                <w:color w:val="000000" w:themeColor="text1"/>
                <w:sz w:val="22"/>
                <w:szCs w:val="22"/>
              </w:rPr>
            </w:pPr>
          </w:p>
        </w:tc>
      </w:tr>
      <w:tr w:rsidR="00A81BBC" w:rsidRPr="00A06425" w14:paraId="77D2D922" w14:textId="77777777" w:rsidTr="00A81BBC">
        <w:tc>
          <w:tcPr>
            <w:tcW w:w="562" w:type="dxa"/>
            <w:shd w:val="clear" w:color="auto" w:fill="auto"/>
          </w:tcPr>
          <w:p w14:paraId="629C6C32" w14:textId="387B67B9"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t>12</w:t>
            </w:r>
          </w:p>
        </w:tc>
        <w:tc>
          <w:tcPr>
            <w:tcW w:w="1134" w:type="dxa"/>
            <w:shd w:val="clear" w:color="auto" w:fill="auto"/>
          </w:tcPr>
          <w:p w14:paraId="25EFAC95" w14:textId="45238CD8" w:rsidR="00A81BBC" w:rsidRDefault="00A81BBC" w:rsidP="00A81BBC">
            <w:pPr>
              <w:spacing w:before="60" w:after="60"/>
              <w:jc w:val="center"/>
              <w:rPr>
                <w:rFonts w:asciiTheme="minorHAnsi" w:hAnsiTheme="minorHAnsi" w:cstheme="minorHAnsi"/>
                <w:b/>
                <w:sz w:val="22"/>
                <w:szCs w:val="22"/>
              </w:rPr>
            </w:pPr>
            <w:r w:rsidRPr="00E11BE3">
              <w:rPr>
                <w:rFonts w:asciiTheme="minorHAnsi" w:hAnsiTheme="minorHAnsi" w:cstheme="minorHAnsi"/>
                <w:b/>
                <w:sz w:val="22"/>
                <w:szCs w:val="22"/>
              </w:rPr>
              <w:t>MC</w:t>
            </w:r>
          </w:p>
        </w:tc>
        <w:tc>
          <w:tcPr>
            <w:tcW w:w="1843" w:type="dxa"/>
            <w:shd w:val="clear" w:color="auto" w:fill="auto"/>
          </w:tcPr>
          <w:p w14:paraId="76BC919D" w14:textId="7FDF2264"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2.4. Produkty końcowe</w:t>
            </w:r>
          </w:p>
        </w:tc>
        <w:tc>
          <w:tcPr>
            <w:tcW w:w="4678" w:type="dxa"/>
            <w:shd w:val="clear" w:color="auto" w:fill="auto"/>
          </w:tcPr>
          <w:p w14:paraId="2E37540F" w14:textId="77777777" w:rsidR="00A81BBC" w:rsidRPr="00E11BE3"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 xml:space="preserve">W punkcie 2.4 "Produkty końcowe projektu" jako produkt wymieniono „System bezpieczeństwa </w:t>
            </w:r>
            <w:proofErr w:type="spellStart"/>
            <w:r w:rsidRPr="00E11BE3">
              <w:rPr>
                <w:rFonts w:asciiTheme="minorHAnsi" w:hAnsiTheme="minorHAnsi" w:cstheme="minorHAnsi"/>
                <w:sz w:val="22"/>
                <w:szCs w:val="22"/>
              </w:rPr>
              <w:t>CeZ</w:t>
            </w:r>
            <w:proofErr w:type="spellEnd"/>
            <w:r w:rsidRPr="00E11BE3">
              <w:rPr>
                <w:rFonts w:asciiTheme="minorHAnsi" w:hAnsiTheme="minorHAnsi" w:cstheme="minorHAnsi"/>
                <w:sz w:val="22"/>
                <w:szCs w:val="22"/>
              </w:rPr>
              <w:t xml:space="preserve">” wraz z </w:t>
            </w:r>
            <w:proofErr w:type="gramStart"/>
            <w:r w:rsidRPr="00E11BE3">
              <w:rPr>
                <w:rFonts w:asciiTheme="minorHAnsi" w:hAnsiTheme="minorHAnsi" w:cstheme="minorHAnsi"/>
                <w:sz w:val="22"/>
                <w:szCs w:val="22"/>
              </w:rPr>
              <w:t>modułami :</w:t>
            </w:r>
            <w:proofErr w:type="gramEnd"/>
          </w:p>
          <w:p w14:paraId="1BA09580" w14:textId="77777777" w:rsidR="00A81BBC" w:rsidRPr="00E11BE3" w:rsidRDefault="00A81BBC" w:rsidP="00A81BBC">
            <w:pPr>
              <w:numPr>
                <w:ilvl w:val="0"/>
                <w:numId w:val="7"/>
              </w:numPr>
              <w:rPr>
                <w:rFonts w:asciiTheme="minorHAnsi" w:hAnsiTheme="minorHAnsi" w:cstheme="minorHAnsi"/>
                <w:sz w:val="22"/>
                <w:szCs w:val="22"/>
              </w:rPr>
            </w:pPr>
            <w:r w:rsidRPr="00E11BE3">
              <w:rPr>
                <w:rFonts w:asciiTheme="minorHAnsi" w:hAnsiTheme="minorHAnsi" w:cstheme="minorHAnsi"/>
                <w:sz w:val="22"/>
                <w:szCs w:val="22"/>
              </w:rPr>
              <w:lastRenderedPageBreak/>
              <w:t>"System ochrony aplikacji webowych - Web Application Firewall (WAF)",</w:t>
            </w:r>
          </w:p>
          <w:p w14:paraId="7A93FF00" w14:textId="77777777" w:rsidR="00A81BBC" w:rsidRPr="00E11BE3" w:rsidRDefault="00A81BBC" w:rsidP="00A81BBC">
            <w:pPr>
              <w:numPr>
                <w:ilvl w:val="0"/>
                <w:numId w:val="7"/>
              </w:numPr>
              <w:rPr>
                <w:rFonts w:asciiTheme="minorHAnsi" w:hAnsiTheme="minorHAnsi" w:cstheme="minorHAnsi"/>
                <w:sz w:val="22"/>
                <w:szCs w:val="22"/>
              </w:rPr>
            </w:pPr>
            <w:r w:rsidRPr="00E11BE3">
              <w:rPr>
                <w:rFonts w:asciiTheme="minorHAnsi" w:hAnsiTheme="minorHAnsi" w:cstheme="minorHAnsi"/>
                <w:sz w:val="22"/>
                <w:szCs w:val="22"/>
              </w:rPr>
              <w:t>"System monitorowania, analizy i zarządzania zdarzeniami związanymi z bezpieczeństwem - Security Information and Event Management (SIEM)",</w:t>
            </w:r>
          </w:p>
          <w:p w14:paraId="1AAAA959" w14:textId="77777777" w:rsidR="00A81BBC" w:rsidRPr="00E11BE3" w:rsidRDefault="00A81BBC" w:rsidP="00A81BBC">
            <w:pPr>
              <w:numPr>
                <w:ilvl w:val="0"/>
                <w:numId w:val="7"/>
              </w:numPr>
              <w:rPr>
                <w:rFonts w:asciiTheme="minorHAnsi" w:hAnsiTheme="minorHAnsi" w:cstheme="minorHAnsi"/>
                <w:sz w:val="22"/>
                <w:szCs w:val="22"/>
                <w:lang w:val="en-GB"/>
              </w:rPr>
            </w:pPr>
            <w:r w:rsidRPr="00E11BE3">
              <w:rPr>
                <w:rFonts w:asciiTheme="minorHAnsi" w:hAnsiTheme="minorHAnsi" w:cstheme="minorHAnsi"/>
                <w:sz w:val="22"/>
                <w:szCs w:val="22"/>
                <w:lang w:val="en-GB"/>
              </w:rPr>
              <w:t xml:space="preserve">"System </w:t>
            </w:r>
            <w:proofErr w:type="spellStart"/>
            <w:r w:rsidRPr="00E11BE3">
              <w:rPr>
                <w:rFonts w:asciiTheme="minorHAnsi" w:hAnsiTheme="minorHAnsi" w:cstheme="minorHAnsi"/>
                <w:sz w:val="22"/>
                <w:szCs w:val="22"/>
                <w:lang w:val="en-GB"/>
              </w:rPr>
              <w:t>ochrony</w:t>
            </w:r>
            <w:proofErr w:type="spellEnd"/>
            <w:r w:rsidRPr="00E11BE3">
              <w:rPr>
                <w:rFonts w:asciiTheme="minorHAnsi" w:hAnsiTheme="minorHAnsi" w:cstheme="minorHAnsi"/>
                <w:sz w:val="22"/>
                <w:szCs w:val="22"/>
                <w:lang w:val="en-GB"/>
              </w:rPr>
              <w:t xml:space="preserve"> </w:t>
            </w:r>
            <w:proofErr w:type="spellStart"/>
            <w:r w:rsidRPr="00E11BE3">
              <w:rPr>
                <w:rFonts w:asciiTheme="minorHAnsi" w:hAnsiTheme="minorHAnsi" w:cstheme="minorHAnsi"/>
                <w:sz w:val="22"/>
                <w:szCs w:val="22"/>
                <w:lang w:val="en-GB"/>
              </w:rPr>
              <w:t>stacji</w:t>
            </w:r>
            <w:proofErr w:type="spellEnd"/>
            <w:r w:rsidRPr="00E11BE3">
              <w:rPr>
                <w:rFonts w:asciiTheme="minorHAnsi" w:hAnsiTheme="minorHAnsi" w:cstheme="minorHAnsi"/>
                <w:sz w:val="22"/>
                <w:szCs w:val="22"/>
                <w:lang w:val="en-GB"/>
              </w:rPr>
              <w:t xml:space="preserve"> </w:t>
            </w:r>
            <w:proofErr w:type="spellStart"/>
            <w:r w:rsidRPr="00E11BE3">
              <w:rPr>
                <w:rFonts w:asciiTheme="minorHAnsi" w:hAnsiTheme="minorHAnsi" w:cstheme="minorHAnsi"/>
                <w:sz w:val="22"/>
                <w:szCs w:val="22"/>
                <w:lang w:val="en-GB"/>
              </w:rPr>
              <w:t>końcowych</w:t>
            </w:r>
            <w:proofErr w:type="spellEnd"/>
            <w:r w:rsidRPr="00E11BE3">
              <w:rPr>
                <w:rFonts w:asciiTheme="minorHAnsi" w:hAnsiTheme="minorHAnsi" w:cstheme="minorHAnsi"/>
                <w:sz w:val="22"/>
                <w:szCs w:val="22"/>
                <w:lang w:val="en-GB"/>
              </w:rPr>
              <w:t xml:space="preserve"> – Endpoint Detection and Response (EDR)",</w:t>
            </w:r>
          </w:p>
          <w:p w14:paraId="202F8909" w14:textId="77777777" w:rsidR="00A81BBC" w:rsidRPr="00E11BE3" w:rsidRDefault="00A81BBC" w:rsidP="00A81BBC">
            <w:pPr>
              <w:numPr>
                <w:ilvl w:val="0"/>
                <w:numId w:val="7"/>
              </w:numPr>
              <w:rPr>
                <w:rFonts w:asciiTheme="minorHAnsi" w:hAnsiTheme="minorHAnsi" w:cstheme="minorHAnsi"/>
                <w:sz w:val="22"/>
                <w:szCs w:val="22"/>
              </w:rPr>
            </w:pPr>
            <w:r w:rsidRPr="00E11BE3">
              <w:rPr>
                <w:rFonts w:asciiTheme="minorHAnsi" w:hAnsiTheme="minorHAnsi" w:cstheme="minorHAnsi"/>
                <w:sz w:val="22"/>
                <w:szCs w:val="22"/>
              </w:rPr>
              <w:t xml:space="preserve">"System zarządzania uprawnieniami uprzywilejowanymi oraz nagrywaniem sesji - </w:t>
            </w:r>
            <w:proofErr w:type="spellStart"/>
            <w:r w:rsidRPr="00E11BE3">
              <w:rPr>
                <w:rFonts w:asciiTheme="minorHAnsi" w:hAnsiTheme="minorHAnsi" w:cstheme="minorHAnsi"/>
                <w:sz w:val="22"/>
                <w:szCs w:val="22"/>
              </w:rPr>
              <w:t>Privileged</w:t>
            </w:r>
            <w:proofErr w:type="spellEnd"/>
            <w:r w:rsidRPr="00E11BE3">
              <w:rPr>
                <w:rFonts w:asciiTheme="minorHAnsi" w:hAnsiTheme="minorHAnsi" w:cstheme="minorHAnsi"/>
                <w:sz w:val="22"/>
                <w:szCs w:val="22"/>
              </w:rPr>
              <w:t xml:space="preserve"> Access Management (PAM)",</w:t>
            </w:r>
          </w:p>
          <w:p w14:paraId="5AA8DF9B" w14:textId="77777777" w:rsidR="00A81BBC" w:rsidRPr="00E11BE3" w:rsidRDefault="00A81BBC" w:rsidP="00A81BBC">
            <w:pPr>
              <w:numPr>
                <w:ilvl w:val="0"/>
                <w:numId w:val="7"/>
              </w:numPr>
              <w:rPr>
                <w:rFonts w:asciiTheme="minorHAnsi" w:hAnsiTheme="minorHAnsi" w:cstheme="minorHAnsi"/>
                <w:sz w:val="22"/>
                <w:szCs w:val="22"/>
              </w:rPr>
            </w:pPr>
            <w:r w:rsidRPr="00E11BE3">
              <w:rPr>
                <w:rFonts w:asciiTheme="minorHAnsi" w:hAnsiTheme="minorHAnsi" w:cstheme="minorHAnsi"/>
                <w:sz w:val="22"/>
                <w:szCs w:val="22"/>
              </w:rPr>
              <w:t>"System zarządzania dostępem sieciowym – Network Access Control (NAC)",</w:t>
            </w:r>
          </w:p>
          <w:p w14:paraId="1B972623" w14:textId="77777777" w:rsidR="00A81BBC" w:rsidRPr="00E11BE3" w:rsidRDefault="00A81BBC" w:rsidP="00A81BBC">
            <w:pPr>
              <w:numPr>
                <w:ilvl w:val="0"/>
                <w:numId w:val="7"/>
              </w:numPr>
              <w:rPr>
                <w:rFonts w:asciiTheme="minorHAnsi" w:hAnsiTheme="minorHAnsi" w:cstheme="minorHAnsi"/>
                <w:sz w:val="22"/>
                <w:szCs w:val="22"/>
              </w:rPr>
            </w:pPr>
            <w:r w:rsidRPr="00E11BE3">
              <w:rPr>
                <w:rFonts w:asciiTheme="minorHAnsi" w:hAnsiTheme="minorHAnsi" w:cstheme="minorHAnsi"/>
                <w:sz w:val="22"/>
                <w:szCs w:val="22"/>
              </w:rPr>
              <w:t>"System ochrony kluczowych baz danych – Database Activity Monitoring (DAM)",</w:t>
            </w:r>
          </w:p>
          <w:p w14:paraId="109EC49D" w14:textId="77777777" w:rsidR="00A81BBC" w:rsidRPr="00E11BE3" w:rsidRDefault="00A81BBC" w:rsidP="00A81BBC">
            <w:pPr>
              <w:numPr>
                <w:ilvl w:val="0"/>
                <w:numId w:val="7"/>
              </w:numPr>
              <w:rPr>
                <w:rFonts w:asciiTheme="minorHAnsi" w:hAnsiTheme="minorHAnsi" w:cstheme="minorHAnsi"/>
                <w:sz w:val="22"/>
                <w:szCs w:val="22"/>
              </w:rPr>
            </w:pPr>
            <w:r w:rsidRPr="00E11BE3">
              <w:rPr>
                <w:rFonts w:asciiTheme="minorHAnsi" w:hAnsiTheme="minorHAnsi" w:cstheme="minorHAnsi"/>
                <w:sz w:val="22"/>
                <w:szCs w:val="22"/>
              </w:rPr>
              <w:t xml:space="preserve">"Usługa monitorowania zagrożeń oraz artefaktów cyberbezpieczeństwa dla sektora ochrony zdrowia - </w:t>
            </w:r>
            <w:proofErr w:type="spellStart"/>
            <w:r w:rsidRPr="00E11BE3">
              <w:rPr>
                <w:rFonts w:asciiTheme="minorHAnsi" w:hAnsiTheme="minorHAnsi" w:cstheme="minorHAnsi"/>
                <w:sz w:val="22"/>
                <w:szCs w:val="22"/>
              </w:rPr>
              <w:t>Cyber</w:t>
            </w:r>
            <w:proofErr w:type="spellEnd"/>
            <w:r w:rsidRPr="00E11BE3">
              <w:rPr>
                <w:rFonts w:asciiTheme="minorHAnsi" w:hAnsiTheme="minorHAnsi" w:cstheme="minorHAnsi"/>
                <w:sz w:val="22"/>
                <w:szCs w:val="22"/>
              </w:rPr>
              <w:t xml:space="preserve"> </w:t>
            </w:r>
            <w:proofErr w:type="spellStart"/>
            <w:r w:rsidRPr="00E11BE3">
              <w:rPr>
                <w:rFonts w:asciiTheme="minorHAnsi" w:hAnsiTheme="minorHAnsi" w:cstheme="minorHAnsi"/>
                <w:sz w:val="22"/>
                <w:szCs w:val="22"/>
              </w:rPr>
              <w:t>Treat</w:t>
            </w:r>
            <w:proofErr w:type="spellEnd"/>
            <w:r w:rsidRPr="00E11BE3">
              <w:rPr>
                <w:rFonts w:asciiTheme="minorHAnsi" w:hAnsiTheme="minorHAnsi" w:cstheme="minorHAnsi"/>
                <w:sz w:val="22"/>
                <w:szCs w:val="22"/>
              </w:rPr>
              <w:t xml:space="preserve"> </w:t>
            </w:r>
            <w:proofErr w:type="spellStart"/>
            <w:r w:rsidRPr="00E11BE3">
              <w:rPr>
                <w:rFonts w:asciiTheme="minorHAnsi" w:hAnsiTheme="minorHAnsi" w:cstheme="minorHAnsi"/>
                <w:sz w:val="22"/>
                <w:szCs w:val="22"/>
              </w:rPr>
              <w:t>Intelligence</w:t>
            </w:r>
            <w:proofErr w:type="spellEnd"/>
            <w:r w:rsidRPr="00E11BE3">
              <w:rPr>
                <w:rFonts w:asciiTheme="minorHAnsi" w:hAnsiTheme="minorHAnsi" w:cstheme="minorHAnsi"/>
                <w:sz w:val="22"/>
                <w:szCs w:val="22"/>
              </w:rPr>
              <w:t xml:space="preserve"> (CTI)",</w:t>
            </w:r>
          </w:p>
          <w:p w14:paraId="35E981D8" w14:textId="77777777" w:rsidR="00A81BBC" w:rsidRPr="00E11BE3" w:rsidRDefault="00A81BBC" w:rsidP="00A81BBC">
            <w:pPr>
              <w:numPr>
                <w:ilvl w:val="0"/>
                <w:numId w:val="7"/>
              </w:numPr>
              <w:rPr>
                <w:rFonts w:asciiTheme="minorHAnsi" w:hAnsiTheme="minorHAnsi" w:cstheme="minorHAnsi"/>
                <w:sz w:val="22"/>
                <w:szCs w:val="22"/>
              </w:rPr>
            </w:pPr>
            <w:r w:rsidRPr="00E11BE3">
              <w:rPr>
                <w:rFonts w:asciiTheme="minorHAnsi" w:hAnsiTheme="minorHAnsi" w:cstheme="minorHAnsi"/>
                <w:sz w:val="22"/>
                <w:szCs w:val="22"/>
              </w:rPr>
              <w:t>"Platforma e-learningowa do umieszczania treści edukacyjnych z zakresu cyberbezpieczeństwa – platforma Learning Management System (LMS)",</w:t>
            </w:r>
          </w:p>
          <w:p w14:paraId="5A2707E5" w14:textId="77777777" w:rsidR="00A81BBC" w:rsidRPr="00E11BE3" w:rsidRDefault="00A81BBC" w:rsidP="00A81BBC">
            <w:pPr>
              <w:numPr>
                <w:ilvl w:val="0"/>
                <w:numId w:val="7"/>
              </w:numPr>
              <w:rPr>
                <w:rFonts w:asciiTheme="minorHAnsi" w:hAnsiTheme="minorHAnsi" w:cstheme="minorHAnsi"/>
                <w:sz w:val="22"/>
                <w:szCs w:val="22"/>
              </w:rPr>
            </w:pPr>
            <w:r w:rsidRPr="00E11BE3">
              <w:rPr>
                <w:rFonts w:asciiTheme="minorHAnsi" w:hAnsiTheme="minorHAnsi" w:cstheme="minorHAnsi"/>
                <w:sz w:val="22"/>
                <w:szCs w:val="22"/>
              </w:rPr>
              <w:t>"Repozytorium danych gromadzonych na dedykowanych macierzach wraz z systemem zarządzania danymi oraz możliwością wykonywania kopii bezpieczeństwa – Security Data Lake (SDL)",</w:t>
            </w:r>
          </w:p>
          <w:p w14:paraId="2666C086" w14:textId="77777777" w:rsidR="00A81BBC" w:rsidRPr="00E11BE3" w:rsidRDefault="00A81BBC" w:rsidP="00A81BBC">
            <w:pPr>
              <w:numPr>
                <w:ilvl w:val="0"/>
                <w:numId w:val="7"/>
              </w:numPr>
              <w:rPr>
                <w:rFonts w:asciiTheme="minorHAnsi" w:hAnsiTheme="minorHAnsi" w:cstheme="minorHAnsi"/>
                <w:sz w:val="22"/>
                <w:szCs w:val="22"/>
                <w:lang w:val="en-GB"/>
              </w:rPr>
            </w:pPr>
            <w:r w:rsidRPr="00E11BE3">
              <w:rPr>
                <w:rFonts w:asciiTheme="minorHAnsi" w:hAnsiTheme="minorHAnsi" w:cstheme="minorHAnsi"/>
                <w:sz w:val="22"/>
                <w:szCs w:val="22"/>
                <w:lang w:val="en-GB"/>
              </w:rPr>
              <w:t xml:space="preserve">"System </w:t>
            </w:r>
            <w:proofErr w:type="spellStart"/>
            <w:r w:rsidRPr="00E11BE3">
              <w:rPr>
                <w:rFonts w:asciiTheme="minorHAnsi" w:hAnsiTheme="minorHAnsi" w:cstheme="minorHAnsi"/>
                <w:sz w:val="22"/>
                <w:szCs w:val="22"/>
                <w:lang w:val="en-GB"/>
              </w:rPr>
              <w:t>ochrony</w:t>
            </w:r>
            <w:proofErr w:type="spellEnd"/>
            <w:r w:rsidRPr="00E11BE3">
              <w:rPr>
                <w:rFonts w:asciiTheme="minorHAnsi" w:hAnsiTheme="minorHAnsi" w:cstheme="minorHAnsi"/>
                <w:sz w:val="22"/>
                <w:szCs w:val="22"/>
                <w:lang w:val="en-GB"/>
              </w:rPr>
              <w:t xml:space="preserve"> </w:t>
            </w:r>
            <w:proofErr w:type="gramStart"/>
            <w:r w:rsidRPr="00E11BE3">
              <w:rPr>
                <w:rFonts w:asciiTheme="minorHAnsi" w:hAnsiTheme="minorHAnsi" w:cstheme="minorHAnsi"/>
                <w:sz w:val="22"/>
                <w:szCs w:val="22"/>
                <w:lang w:val="en-GB"/>
              </w:rPr>
              <w:t>-  DNS</w:t>
            </w:r>
            <w:proofErr w:type="gramEnd"/>
            <w:r w:rsidRPr="00E11BE3">
              <w:rPr>
                <w:rFonts w:asciiTheme="minorHAnsi" w:hAnsiTheme="minorHAnsi" w:cstheme="minorHAnsi"/>
                <w:sz w:val="22"/>
                <w:szCs w:val="22"/>
                <w:lang w:val="en-GB"/>
              </w:rPr>
              <w:t xml:space="preserve"> firewall / secure DNS (DNS)",</w:t>
            </w:r>
          </w:p>
          <w:p w14:paraId="4EF49079" w14:textId="77777777" w:rsidR="00A81BBC" w:rsidRPr="00E11BE3" w:rsidRDefault="00A81BBC" w:rsidP="00A81BBC">
            <w:pPr>
              <w:numPr>
                <w:ilvl w:val="0"/>
                <w:numId w:val="7"/>
              </w:numPr>
              <w:rPr>
                <w:rFonts w:asciiTheme="minorHAnsi" w:hAnsiTheme="minorHAnsi" w:cstheme="minorHAnsi"/>
                <w:sz w:val="22"/>
                <w:szCs w:val="22"/>
              </w:rPr>
            </w:pPr>
            <w:r w:rsidRPr="00E11BE3">
              <w:rPr>
                <w:rFonts w:asciiTheme="minorHAnsi" w:hAnsiTheme="minorHAnsi" w:cstheme="minorHAnsi"/>
                <w:sz w:val="22"/>
                <w:szCs w:val="22"/>
              </w:rPr>
              <w:t xml:space="preserve">"Platforma wspomagająca analizę i testowanie – </w:t>
            </w:r>
            <w:proofErr w:type="spellStart"/>
            <w:r w:rsidRPr="00E11BE3">
              <w:rPr>
                <w:rFonts w:asciiTheme="minorHAnsi" w:hAnsiTheme="minorHAnsi" w:cstheme="minorHAnsi"/>
                <w:sz w:val="22"/>
                <w:szCs w:val="22"/>
              </w:rPr>
              <w:t>Static</w:t>
            </w:r>
            <w:proofErr w:type="spellEnd"/>
            <w:r w:rsidRPr="00E11BE3">
              <w:rPr>
                <w:rFonts w:asciiTheme="minorHAnsi" w:hAnsiTheme="minorHAnsi" w:cstheme="minorHAnsi"/>
                <w:sz w:val="22"/>
                <w:szCs w:val="22"/>
              </w:rPr>
              <w:t>/</w:t>
            </w:r>
            <w:proofErr w:type="spellStart"/>
            <w:r w:rsidRPr="00E11BE3">
              <w:rPr>
                <w:rFonts w:asciiTheme="minorHAnsi" w:hAnsiTheme="minorHAnsi" w:cstheme="minorHAnsi"/>
                <w:sz w:val="22"/>
                <w:szCs w:val="22"/>
              </w:rPr>
              <w:t>Dynamic</w:t>
            </w:r>
            <w:proofErr w:type="spellEnd"/>
            <w:r w:rsidRPr="00E11BE3">
              <w:rPr>
                <w:rFonts w:asciiTheme="minorHAnsi" w:hAnsiTheme="minorHAnsi" w:cstheme="minorHAnsi"/>
                <w:sz w:val="22"/>
                <w:szCs w:val="22"/>
              </w:rPr>
              <w:t xml:space="preserve"> Application Security </w:t>
            </w:r>
            <w:proofErr w:type="spellStart"/>
            <w:r w:rsidRPr="00E11BE3">
              <w:rPr>
                <w:rFonts w:asciiTheme="minorHAnsi" w:hAnsiTheme="minorHAnsi" w:cstheme="minorHAnsi"/>
                <w:sz w:val="22"/>
                <w:szCs w:val="22"/>
              </w:rPr>
              <w:t>Testing</w:t>
            </w:r>
            <w:proofErr w:type="spellEnd"/>
            <w:r w:rsidRPr="00E11BE3">
              <w:rPr>
                <w:rFonts w:asciiTheme="minorHAnsi" w:hAnsiTheme="minorHAnsi" w:cstheme="minorHAnsi"/>
                <w:sz w:val="22"/>
                <w:szCs w:val="22"/>
              </w:rPr>
              <w:t xml:space="preserve"> (SAST/DAST)",</w:t>
            </w:r>
          </w:p>
          <w:p w14:paraId="175749DA" w14:textId="77777777" w:rsidR="00A81BBC" w:rsidRPr="00E11BE3" w:rsidRDefault="00A81BBC" w:rsidP="00A81BBC">
            <w:pPr>
              <w:numPr>
                <w:ilvl w:val="0"/>
                <w:numId w:val="7"/>
              </w:numPr>
              <w:rPr>
                <w:rFonts w:asciiTheme="minorHAnsi" w:hAnsiTheme="minorHAnsi" w:cstheme="minorHAnsi"/>
                <w:sz w:val="22"/>
                <w:szCs w:val="22"/>
              </w:rPr>
            </w:pPr>
            <w:r w:rsidRPr="00E11BE3">
              <w:rPr>
                <w:rFonts w:asciiTheme="minorHAnsi" w:hAnsiTheme="minorHAnsi" w:cstheme="minorHAnsi"/>
                <w:sz w:val="22"/>
                <w:szCs w:val="22"/>
              </w:rPr>
              <w:lastRenderedPageBreak/>
              <w:t>"Narzędzie do automatyzacji testów penetracyjnych (ATP)".</w:t>
            </w:r>
          </w:p>
          <w:p w14:paraId="0AB8E626" w14:textId="77777777" w:rsidR="00A81BBC" w:rsidRPr="00E11BE3" w:rsidRDefault="00A81BBC" w:rsidP="00A81BBC">
            <w:pPr>
              <w:spacing w:before="120"/>
              <w:rPr>
                <w:rFonts w:asciiTheme="minorHAnsi" w:hAnsiTheme="minorHAnsi" w:cstheme="minorHAnsi"/>
                <w:sz w:val="22"/>
                <w:szCs w:val="22"/>
              </w:rPr>
            </w:pPr>
            <w:r w:rsidRPr="00E11BE3">
              <w:rPr>
                <w:rFonts w:asciiTheme="minorHAnsi" w:hAnsiTheme="minorHAnsi" w:cstheme="minorHAnsi"/>
                <w:sz w:val="22"/>
                <w:szCs w:val="22"/>
              </w:rPr>
              <w:t xml:space="preserve">Zgodnie z informacją z diagramu kooperacji aplikacji w punkcie 7.1 "Systemy bezpieczeństwa </w:t>
            </w:r>
            <w:proofErr w:type="spellStart"/>
            <w:r w:rsidRPr="00E11BE3">
              <w:rPr>
                <w:rFonts w:asciiTheme="minorHAnsi" w:hAnsiTheme="minorHAnsi" w:cstheme="minorHAnsi"/>
                <w:sz w:val="22"/>
                <w:szCs w:val="22"/>
              </w:rPr>
              <w:t>CeZ</w:t>
            </w:r>
            <w:proofErr w:type="spellEnd"/>
            <w:r w:rsidRPr="00E11BE3">
              <w:rPr>
                <w:rFonts w:asciiTheme="minorHAnsi" w:hAnsiTheme="minorHAnsi" w:cstheme="minorHAnsi"/>
                <w:sz w:val="22"/>
                <w:szCs w:val="22"/>
              </w:rPr>
              <w:t>" są modyfikowane w projekcie.</w:t>
            </w:r>
          </w:p>
          <w:p w14:paraId="3B2B2ACC" w14:textId="7261EAE3"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 xml:space="preserve">W związku z powyższym, w celu </w:t>
            </w:r>
            <w:proofErr w:type="spellStart"/>
            <w:r w:rsidRPr="00E11BE3">
              <w:rPr>
                <w:rFonts w:asciiTheme="minorHAnsi" w:hAnsiTheme="minorHAnsi" w:cstheme="minorHAnsi"/>
                <w:sz w:val="22"/>
                <w:szCs w:val="22"/>
              </w:rPr>
              <w:t>uspójnienia</w:t>
            </w:r>
            <w:proofErr w:type="spellEnd"/>
            <w:r w:rsidRPr="00E11BE3">
              <w:rPr>
                <w:rFonts w:asciiTheme="minorHAnsi" w:hAnsiTheme="minorHAnsi" w:cstheme="minorHAnsi"/>
                <w:sz w:val="22"/>
                <w:szCs w:val="22"/>
              </w:rPr>
              <w:t xml:space="preserve"> informacji z widokiem kooperacji aplikacji w pkt. 7.1. OZPI, w miejsce ww. produktu proponujemy następujący produkt: „Modyfikacja Systemów bezpieczeństwa </w:t>
            </w:r>
            <w:proofErr w:type="spellStart"/>
            <w:r w:rsidRPr="00E11BE3">
              <w:rPr>
                <w:rFonts w:asciiTheme="minorHAnsi" w:hAnsiTheme="minorHAnsi" w:cstheme="minorHAnsi"/>
                <w:sz w:val="22"/>
                <w:szCs w:val="22"/>
              </w:rPr>
              <w:t>CeZ</w:t>
            </w:r>
            <w:proofErr w:type="spellEnd"/>
            <w:r w:rsidRPr="00E11BE3">
              <w:rPr>
                <w:rFonts w:asciiTheme="minorHAnsi" w:hAnsiTheme="minorHAnsi" w:cstheme="minorHAnsi"/>
                <w:sz w:val="22"/>
                <w:szCs w:val="22"/>
              </w:rPr>
              <w:t>”.</w:t>
            </w:r>
          </w:p>
        </w:tc>
        <w:tc>
          <w:tcPr>
            <w:tcW w:w="3685" w:type="dxa"/>
            <w:shd w:val="clear" w:color="auto" w:fill="auto"/>
          </w:tcPr>
          <w:p w14:paraId="0215AA35" w14:textId="317CF150"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lastRenderedPageBreak/>
              <w:t>Proszę o analizę i korektę opisu założeń.</w:t>
            </w:r>
          </w:p>
        </w:tc>
        <w:tc>
          <w:tcPr>
            <w:tcW w:w="3486" w:type="dxa"/>
          </w:tcPr>
          <w:p w14:paraId="214264CE" w14:textId="77777777" w:rsidR="00A81BBC" w:rsidRPr="00E11BE3" w:rsidRDefault="00A81BBC" w:rsidP="00A81BBC">
            <w:pPr>
              <w:rPr>
                <w:rFonts w:asciiTheme="minorHAnsi" w:hAnsiTheme="minorHAnsi" w:cstheme="minorHAnsi"/>
                <w:b/>
                <w:sz w:val="22"/>
                <w:szCs w:val="22"/>
              </w:rPr>
            </w:pPr>
            <w:r w:rsidRPr="00E11BE3">
              <w:rPr>
                <w:rFonts w:asciiTheme="minorHAnsi" w:eastAsiaTheme="minorEastAsia" w:hAnsiTheme="minorHAnsi" w:cstheme="minorHAnsi"/>
                <w:b/>
                <w:color w:val="000000" w:themeColor="text1"/>
                <w:sz w:val="22"/>
                <w:szCs w:val="22"/>
              </w:rPr>
              <w:t>Uwzględniono</w:t>
            </w:r>
          </w:p>
          <w:p w14:paraId="0B21E50B" w14:textId="77777777" w:rsidR="00A81BBC" w:rsidRPr="00E11BE3"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Uzupełnione w OZPI</w:t>
            </w:r>
          </w:p>
          <w:p w14:paraId="142F5B6B" w14:textId="77777777" w:rsidR="00A81BBC" w:rsidRPr="6303F1D6" w:rsidRDefault="00A81BBC" w:rsidP="00A81BBC">
            <w:pPr>
              <w:rPr>
                <w:rFonts w:ascii="Calibri" w:eastAsia="Calibri" w:hAnsi="Calibri" w:cs="Calibri"/>
                <w:b/>
                <w:bCs/>
                <w:color w:val="000000" w:themeColor="text1"/>
                <w:sz w:val="22"/>
                <w:szCs w:val="22"/>
              </w:rPr>
            </w:pPr>
          </w:p>
        </w:tc>
      </w:tr>
      <w:tr w:rsidR="00A81BBC" w:rsidRPr="00A06425" w14:paraId="04A92641" w14:textId="77777777" w:rsidTr="00A81BBC">
        <w:tc>
          <w:tcPr>
            <w:tcW w:w="562" w:type="dxa"/>
            <w:shd w:val="clear" w:color="auto" w:fill="auto"/>
          </w:tcPr>
          <w:p w14:paraId="6EE0E635" w14:textId="50662D56"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13</w:t>
            </w:r>
          </w:p>
        </w:tc>
        <w:tc>
          <w:tcPr>
            <w:tcW w:w="1134" w:type="dxa"/>
            <w:shd w:val="clear" w:color="auto" w:fill="auto"/>
          </w:tcPr>
          <w:p w14:paraId="44EC7F02" w14:textId="2E5C7EEF" w:rsidR="00A81BBC" w:rsidRDefault="00A81BBC" w:rsidP="00A81BBC">
            <w:pPr>
              <w:spacing w:before="60" w:after="60"/>
              <w:jc w:val="center"/>
              <w:rPr>
                <w:rFonts w:asciiTheme="minorHAnsi" w:hAnsiTheme="minorHAnsi" w:cstheme="minorHAnsi"/>
                <w:b/>
                <w:sz w:val="22"/>
                <w:szCs w:val="22"/>
              </w:rPr>
            </w:pPr>
            <w:r w:rsidRPr="00E11BE3">
              <w:rPr>
                <w:rFonts w:asciiTheme="minorHAnsi" w:hAnsiTheme="minorHAnsi" w:cstheme="minorHAnsi"/>
                <w:b/>
                <w:sz w:val="22"/>
                <w:szCs w:val="22"/>
              </w:rPr>
              <w:t>MC</w:t>
            </w:r>
          </w:p>
        </w:tc>
        <w:tc>
          <w:tcPr>
            <w:tcW w:w="1843" w:type="dxa"/>
            <w:shd w:val="clear" w:color="auto" w:fill="auto"/>
          </w:tcPr>
          <w:p w14:paraId="2D7E698C" w14:textId="77777777" w:rsidR="00A81BBC" w:rsidRPr="00E11BE3" w:rsidRDefault="00A81BBC" w:rsidP="00A81BBC">
            <w:pPr>
              <w:jc w:val="center"/>
              <w:rPr>
                <w:rFonts w:asciiTheme="minorHAnsi" w:hAnsiTheme="minorHAnsi" w:cstheme="minorHAnsi"/>
                <w:color w:val="000000"/>
                <w:sz w:val="22"/>
                <w:szCs w:val="22"/>
              </w:rPr>
            </w:pPr>
            <w:r w:rsidRPr="00E11BE3">
              <w:rPr>
                <w:rFonts w:asciiTheme="minorHAnsi" w:hAnsiTheme="minorHAnsi" w:cstheme="minorHAnsi"/>
                <w:color w:val="000000"/>
                <w:sz w:val="22"/>
                <w:szCs w:val="22"/>
              </w:rPr>
              <w:t>2.4. Produkty końcowe projektu</w:t>
            </w:r>
          </w:p>
          <w:p w14:paraId="65A3E7B7" w14:textId="77777777" w:rsidR="00A81BBC" w:rsidRPr="00E11BE3" w:rsidRDefault="00A81BBC" w:rsidP="00A81BBC">
            <w:pPr>
              <w:jc w:val="center"/>
              <w:rPr>
                <w:rFonts w:asciiTheme="minorHAnsi" w:hAnsiTheme="minorHAnsi" w:cstheme="minorHAnsi"/>
                <w:color w:val="000000"/>
                <w:sz w:val="22"/>
                <w:szCs w:val="22"/>
              </w:rPr>
            </w:pPr>
            <w:r w:rsidRPr="00E11BE3">
              <w:rPr>
                <w:rFonts w:asciiTheme="minorHAnsi" w:hAnsiTheme="minorHAnsi" w:cstheme="minorHAnsi"/>
                <w:color w:val="000000"/>
                <w:sz w:val="22"/>
                <w:szCs w:val="22"/>
              </w:rPr>
              <w:t>3. Kamienie milowe</w:t>
            </w:r>
          </w:p>
          <w:p w14:paraId="3FD13E07" w14:textId="77777777" w:rsidR="00A81BBC" w:rsidRDefault="00A81BBC" w:rsidP="00A81BBC">
            <w:pPr>
              <w:rPr>
                <w:rFonts w:asciiTheme="minorHAnsi" w:hAnsiTheme="minorHAnsi" w:cstheme="minorHAnsi"/>
                <w:sz w:val="22"/>
                <w:szCs w:val="22"/>
              </w:rPr>
            </w:pPr>
          </w:p>
        </w:tc>
        <w:tc>
          <w:tcPr>
            <w:tcW w:w="4678" w:type="dxa"/>
            <w:shd w:val="clear" w:color="auto" w:fill="auto"/>
          </w:tcPr>
          <w:p w14:paraId="5BFD38BC" w14:textId="77777777" w:rsidR="00A81BBC" w:rsidRPr="00E11BE3"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 xml:space="preserve">W celu ułatwienia śledzenia postępu realizacji projektu sugerujemy: prezentowanie produktów końcowych projektu i kamieni milowych: </w:t>
            </w:r>
          </w:p>
          <w:p w14:paraId="59456543" w14:textId="1C767BA9"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 zgodnie z planowaną datą ich osiągnięcia.</w:t>
            </w:r>
          </w:p>
        </w:tc>
        <w:tc>
          <w:tcPr>
            <w:tcW w:w="3685" w:type="dxa"/>
            <w:shd w:val="clear" w:color="auto" w:fill="auto"/>
          </w:tcPr>
          <w:p w14:paraId="564AA98F" w14:textId="0872C370"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Proszę o analizę i korektę opisu założeń.</w:t>
            </w:r>
          </w:p>
        </w:tc>
        <w:tc>
          <w:tcPr>
            <w:tcW w:w="3486" w:type="dxa"/>
          </w:tcPr>
          <w:p w14:paraId="0957B436" w14:textId="35C04647" w:rsidR="00A81BBC" w:rsidRPr="6303F1D6" w:rsidRDefault="00A81BBC" w:rsidP="00A81BBC">
            <w:pPr>
              <w:rPr>
                <w:rFonts w:ascii="Calibri" w:eastAsia="Calibri" w:hAnsi="Calibri" w:cs="Calibri"/>
                <w:b/>
                <w:bCs/>
                <w:color w:val="000000" w:themeColor="text1"/>
                <w:sz w:val="22"/>
                <w:szCs w:val="22"/>
              </w:rPr>
            </w:pPr>
            <w:r w:rsidRPr="00E11BE3">
              <w:rPr>
                <w:rFonts w:asciiTheme="minorHAnsi" w:hAnsiTheme="minorHAnsi" w:cstheme="minorHAnsi"/>
                <w:b/>
                <w:bCs/>
                <w:sz w:val="22"/>
                <w:szCs w:val="22"/>
              </w:rPr>
              <w:t xml:space="preserve">Nie uwzględniono, </w:t>
            </w:r>
            <w:r w:rsidRPr="00E11BE3">
              <w:rPr>
                <w:rFonts w:asciiTheme="minorHAnsi" w:hAnsiTheme="minorHAnsi" w:cstheme="minorHAnsi"/>
                <w:sz w:val="22"/>
                <w:szCs w:val="22"/>
              </w:rPr>
              <w:t xml:space="preserve">formularz OZPI jest nadpisywany w systemie zgodnie z uwagami przekazywanymi przez RA KRMC, a pole 2.4 nie jest walidowane. W </w:t>
            </w:r>
            <w:proofErr w:type="spellStart"/>
            <w:r w:rsidRPr="00E11BE3">
              <w:rPr>
                <w:rFonts w:asciiTheme="minorHAnsi" w:hAnsiTheme="minorHAnsi" w:cstheme="minorHAnsi"/>
                <w:sz w:val="22"/>
                <w:szCs w:val="22"/>
              </w:rPr>
              <w:t>CeZ</w:t>
            </w:r>
            <w:proofErr w:type="spellEnd"/>
            <w:r w:rsidRPr="00E11BE3">
              <w:rPr>
                <w:rFonts w:asciiTheme="minorHAnsi" w:hAnsiTheme="minorHAnsi" w:cstheme="minorHAnsi"/>
                <w:sz w:val="22"/>
                <w:szCs w:val="22"/>
              </w:rPr>
              <w:t xml:space="preserve"> wprowadzone są mechanizmy stałego monitorowania kamieni milowych i produktów końcowych.</w:t>
            </w:r>
          </w:p>
        </w:tc>
      </w:tr>
      <w:tr w:rsidR="00A81BBC" w:rsidRPr="00A06425" w14:paraId="1581F87F" w14:textId="77777777" w:rsidTr="00A81BBC">
        <w:tc>
          <w:tcPr>
            <w:tcW w:w="562" w:type="dxa"/>
            <w:shd w:val="clear" w:color="auto" w:fill="auto"/>
          </w:tcPr>
          <w:p w14:paraId="63E11E08" w14:textId="44E95BCD"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t>14</w:t>
            </w:r>
          </w:p>
        </w:tc>
        <w:tc>
          <w:tcPr>
            <w:tcW w:w="1134" w:type="dxa"/>
            <w:shd w:val="clear" w:color="auto" w:fill="auto"/>
          </w:tcPr>
          <w:p w14:paraId="4E4A0FBE" w14:textId="2C54DA2D" w:rsidR="00A81BBC" w:rsidRDefault="00A81BBC" w:rsidP="00A81BBC">
            <w:pPr>
              <w:spacing w:before="60" w:after="60"/>
              <w:jc w:val="center"/>
              <w:rPr>
                <w:rFonts w:asciiTheme="minorHAnsi" w:hAnsiTheme="minorHAnsi" w:cstheme="minorHAnsi"/>
                <w:b/>
                <w:sz w:val="22"/>
                <w:szCs w:val="22"/>
              </w:rPr>
            </w:pPr>
            <w:r w:rsidRPr="00E11BE3">
              <w:rPr>
                <w:rFonts w:asciiTheme="minorHAnsi" w:hAnsiTheme="minorHAnsi" w:cstheme="minorHAnsi"/>
                <w:b/>
                <w:sz w:val="22"/>
                <w:szCs w:val="22"/>
              </w:rPr>
              <w:t>MC</w:t>
            </w:r>
          </w:p>
        </w:tc>
        <w:tc>
          <w:tcPr>
            <w:tcW w:w="1843" w:type="dxa"/>
            <w:shd w:val="clear" w:color="auto" w:fill="auto"/>
          </w:tcPr>
          <w:p w14:paraId="0A4AC903" w14:textId="4E42B5A8" w:rsidR="00A81BBC" w:rsidRDefault="00A81BBC" w:rsidP="00A81BBC">
            <w:pPr>
              <w:rPr>
                <w:rFonts w:asciiTheme="minorHAnsi" w:hAnsiTheme="minorHAnsi" w:cstheme="minorHAnsi"/>
                <w:sz w:val="22"/>
                <w:szCs w:val="22"/>
              </w:rPr>
            </w:pPr>
            <w:r w:rsidRPr="00E11BE3">
              <w:rPr>
                <w:rFonts w:asciiTheme="minorHAnsi" w:hAnsiTheme="minorHAnsi" w:cstheme="minorHAnsi"/>
                <w:color w:val="000000"/>
                <w:sz w:val="22"/>
                <w:szCs w:val="22"/>
              </w:rPr>
              <w:t>7.1. Widok kooperacji aplikacji</w:t>
            </w:r>
          </w:p>
        </w:tc>
        <w:tc>
          <w:tcPr>
            <w:tcW w:w="4678" w:type="dxa"/>
            <w:shd w:val="clear" w:color="auto" w:fill="auto"/>
          </w:tcPr>
          <w:p w14:paraId="703FC88B" w14:textId="77777777" w:rsidR="00A81BBC" w:rsidRPr="00E11BE3"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Z widoku kooperacji aplikacji wynika, że:</w:t>
            </w:r>
          </w:p>
          <w:p w14:paraId="59FD6685" w14:textId="77777777" w:rsidR="00A81BBC" w:rsidRPr="00E11BE3" w:rsidRDefault="00A81BBC" w:rsidP="00A81BBC">
            <w:pPr>
              <w:pStyle w:val="Akapitzlist"/>
              <w:numPr>
                <w:ilvl w:val="0"/>
                <w:numId w:val="8"/>
              </w:numPr>
              <w:rPr>
                <w:rFonts w:asciiTheme="minorHAnsi" w:hAnsiTheme="minorHAnsi" w:cstheme="minorHAnsi"/>
                <w:sz w:val="22"/>
                <w:szCs w:val="22"/>
              </w:rPr>
            </w:pPr>
            <w:r w:rsidRPr="00E11BE3">
              <w:rPr>
                <w:rFonts w:asciiTheme="minorHAnsi" w:hAnsiTheme="minorHAnsi" w:cstheme="minorHAnsi"/>
                <w:sz w:val="22"/>
                <w:szCs w:val="22"/>
              </w:rPr>
              <w:t xml:space="preserve">system „HUB Danych </w:t>
            </w:r>
            <w:proofErr w:type="spellStart"/>
            <w:r w:rsidRPr="00E11BE3">
              <w:rPr>
                <w:rFonts w:asciiTheme="minorHAnsi" w:hAnsiTheme="minorHAnsi" w:cstheme="minorHAnsi"/>
                <w:sz w:val="22"/>
                <w:szCs w:val="22"/>
              </w:rPr>
              <w:t>eZdrowia</w:t>
            </w:r>
            <w:proofErr w:type="spellEnd"/>
            <w:r w:rsidRPr="00E11BE3">
              <w:rPr>
                <w:rFonts w:asciiTheme="minorHAnsi" w:hAnsiTheme="minorHAnsi" w:cstheme="minorHAnsi"/>
                <w:sz w:val="22"/>
                <w:szCs w:val="22"/>
              </w:rPr>
              <w:t>” jest planowany w projekcie, podczas gdy w Liście systemów wykorzystywanych w projekcie wskazano status „modyfikowany”,</w:t>
            </w:r>
          </w:p>
          <w:p w14:paraId="720E3B86" w14:textId="6952D70D"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 xml:space="preserve">„Systemy Bezpieczeństwa </w:t>
            </w:r>
            <w:proofErr w:type="spellStart"/>
            <w:r w:rsidRPr="00E11BE3">
              <w:rPr>
                <w:rFonts w:asciiTheme="minorHAnsi" w:hAnsiTheme="minorHAnsi" w:cstheme="minorHAnsi"/>
                <w:sz w:val="22"/>
                <w:szCs w:val="22"/>
              </w:rPr>
              <w:t>CeZ</w:t>
            </w:r>
            <w:proofErr w:type="spellEnd"/>
            <w:r w:rsidRPr="00E11BE3">
              <w:rPr>
                <w:rFonts w:asciiTheme="minorHAnsi" w:hAnsiTheme="minorHAnsi" w:cstheme="minorHAnsi"/>
                <w:sz w:val="22"/>
                <w:szCs w:val="22"/>
              </w:rPr>
              <w:t>” są modyfikowane w projekcie, podczas gdy w Liście systemów wykorzystywanych w projekcie wskazano status „planowany”.</w:t>
            </w:r>
          </w:p>
        </w:tc>
        <w:tc>
          <w:tcPr>
            <w:tcW w:w="3685" w:type="dxa"/>
            <w:shd w:val="clear" w:color="auto" w:fill="auto"/>
          </w:tcPr>
          <w:p w14:paraId="270E6FCE" w14:textId="2A110CA7"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Proszę o analizę i korektę opisu założeń.</w:t>
            </w:r>
          </w:p>
        </w:tc>
        <w:tc>
          <w:tcPr>
            <w:tcW w:w="3486" w:type="dxa"/>
          </w:tcPr>
          <w:p w14:paraId="6B1F30F7" w14:textId="77777777" w:rsidR="00A81BBC" w:rsidRPr="00E11BE3" w:rsidRDefault="00A81BBC" w:rsidP="00A81BBC">
            <w:pPr>
              <w:rPr>
                <w:rFonts w:asciiTheme="minorHAnsi" w:hAnsiTheme="minorHAnsi" w:cstheme="minorHAnsi"/>
                <w:b/>
                <w:bCs/>
                <w:sz w:val="22"/>
                <w:szCs w:val="22"/>
              </w:rPr>
            </w:pPr>
            <w:r w:rsidRPr="00E11BE3">
              <w:rPr>
                <w:rFonts w:asciiTheme="minorHAnsi" w:hAnsiTheme="minorHAnsi" w:cstheme="minorHAnsi"/>
                <w:b/>
                <w:bCs/>
                <w:sz w:val="22"/>
                <w:szCs w:val="22"/>
              </w:rPr>
              <w:t>Uwzględniono</w:t>
            </w:r>
          </w:p>
          <w:p w14:paraId="26A66CD1" w14:textId="77777777" w:rsidR="00A81BBC" w:rsidRPr="00E11BE3"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Uzupełnione w OZPI</w:t>
            </w:r>
          </w:p>
          <w:p w14:paraId="6FE3E981" w14:textId="77777777" w:rsidR="00A81BBC" w:rsidRPr="6303F1D6" w:rsidRDefault="00A81BBC" w:rsidP="00A81BBC">
            <w:pPr>
              <w:rPr>
                <w:rFonts w:ascii="Calibri" w:eastAsia="Calibri" w:hAnsi="Calibri" w:cs="Calibri"/>
                <w:b/>
                <w:bCs/>
                <w:color w:val="000000" w:themeColor="text1"/>
                <w:sz w:val="22"/>
                <w:szCs w:val="22"/>
              </w:rPr>
            </w:pPr>
          </w:p>
        </w:tc>
      </w:tr>
      <w:tr w:rsidR="00A81BBC" w:rsidRPr="00A06425" w14:paraId="492540B9" w14:textId="77777777" w:rsidTr="00A81BBC">
        <w:tc>
          <w:tcPr>
            <w:tcW w:w="562" w:type="dxa"/>
            <w:shd w:val="clear" w:color="auto" w:fill="auto"/>
          </w:tcPr>
          <w:p w14:paraId="3626D2B7" w14:textId="76993455"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t>15</w:t>
            </w:r>
          </w:p>
        </w:tc>
        <w:tc>
          <w:tcPr>
            <w:tcW w:w="1134" w:type="dxa"/>
            <w:shd w:val="clear" w:color="auto" w:fill="auto"/>
          </w:tcPr>
          <w:p w14:paraId="0A6E8143" w14:textId="59A955C8" w:rsidR="00A81BBC" w:rsidRDefault="00A81BBC" w:rsidP="00A81BBC">
            <w:pPr>
              <w:spacing w:before="60" w:after="60"/>
              <w:jc w:val="center"/>
              <w:rPr>
                <w:rFonts w:asciiTheme="minorHAnsi" w:hAnsiTheme="minorHAnsi" w:cstheme="minorHAnsi"/>
                <w:b/>
                <w:sz w:val="22"/>
                <w:szCs w:val="22"/>
              </w:rPr>
            </w:pPr>
            <w:r w:rsidRPr="00E11BE3">
              <w:rPr>
                <w:rFonts w:asciiTheme="minorHAnsi" w:hAnsiTheme="minorHAnsi" w:cstheme="minorHAnsi"/>
                <w:b/>
                <w:sz w:val="22"/>
                <w:szCs w:val="22"/>
              </w:rPr>
              <w:t>MC</w:t>
            </w:r>
          </w:p>
        </w:tc>
        <w:tc>
          <w:tcPr>
            <w:tcW w:w="1843" w:type="dxa"/>
            <w:shd w:val="clear" w:color="auto" w:fill="auto"/>
          </w:tcPr>
          <w:p w14:paraId="504CBAEA" w14:textId="77777777" w:rsidR="00A81BBC" w:rsidRPr="00E11BE3" w:rsidRDefault="00A81BBC" w:rsidP="00A81BBC">
            <w:pPr>
              <w:jc w:val="center"/>
              <w:rPr>
                <w:rFonts w:asciiTheme="minorHAnsi" w:hAnsiTheme="minorHAnsi" w:cstheme="minorHAnsi"/>
                <w:sz w:val="22"/>
                <w:szCs w:val="22"/>
              </w:rPr>
            </w:pPr>
            <w:r w:rsidRPr="00E11BE3">
              <w:rPr>
                <w:rFonts w:asciiTheme="minorHAnsi" w:hAnsiTheme="minorHAnsi" w:cstheme="minorHAnsi"/>
                <w:sz w:val="22"/>
                <w:szCs w:val="22"/>
              </w:rPr>
              <w:t>5.1. Ryzyka wpływające na realizację projektu.</w:t>
            </w:r>
          </w:p>
          <w:p w14:paraId="2AAB7402" w14:textId="77777777" w:rsidR="00A81BBC" w:rsidRPr="00E11BE3" w:rsidRDefault="00A81BBC" w:rsidP="00A81BBC">
            <w:pPr>
              <w:rPr>
                <w:rFonts w:asciiTheme="minorHAnsi" w:hAnsiTheme="minorHAnsi" w:cstheme="minorHAnsi"/>
                <w:color w:val="000000"/>
                <w:sz w:val="22"/>
                <w:szCs w:val="22"/>
              </w:rPr>
            </w:pPr>
          </w:p>
          <w:p w14:paraId="4C61A574" w14:textId="77777777" w:rsidR="00A81BBC" w:rsidRDefault="00A81BBC" w:rsidP="00A81BBC">
            <w:pPr>
              <w:rPr>
                <w:rFonts w:asciiTheme="minorHAnsi" w:hAnsiTheme="minorHAnsi" w:cstheme="minorHAnsi"/>
                <w:sz w:val="22"/>
                <w:szCs w:val="22"/>
              </w:rPr>
            </w:pPr>
          </w:p>
        </w:tc>
        <w:tc>
          <w:tcPr>
            <w:tcW w:w="4678" w:type="dxa"/>
            <w:shd w:val="clear" w:color="auto" w:fill="auto"/>
          </w:tcPr>
          <w:p w14:paraId="0E8E31C5" w14:textId="77777777" w:rsidR="00A81BBC" w:rsidRPr="00E11BE3"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W pkt. 5.1. opisu założeń wskazano m.in. następujące ryzyka:</w:t>
            </w:r>
          </w:p>
          <w:p w14:paraId="0017F929" w14:textId="77777777" w:rsidR="00A81BBC" w:rsidRPr="00E11BE3" w:rsidRDefault="00A81BBC" w:rsidP="00A81BBC">
            <w:pPr>
              <w:pStyle w:val="Akapitzlist"/>
              <w:numPr>
                <w:ilvl w:val="0"/>
                <w:numId w:val="9"/>
              </w:numPr>
              <w:jc w:val="both"/>
              <w:rPr>
                <w:rFonts w:asciiTheme="minorHAnsi" w:hAnsiTheme="minorHAnsi" w:cstheme="minorHAnsi"/>
                <w:sz w:val="22"/>
                <w:szCs w:val="22"/>
              </w:rPr>
            </w:pPr>
            <w:r w:rsidRPr="00E11BE3">
              <w:rPr>
                <w:rFonts w:asciiTheme="minorHAnsi" w:hAnsiTheme="minorHAnsi" w:cstheme="minorHAnsi"/>
                <w:sz w:val="22"/>
                <w:szCs w:val="22"/>
              </w:rPr>
              <w:t>Brak gotowości legislacyjnej - Złożoność i zmienność przepisów prawnych oraz wymagań regulacyjnych w obszarze ochrony zdrowia i cyfryzacji może prowadzić do opóźnień w realizacji projektów, szczególnie w zakresie ochrony danych osobowych (RODO)</w:t>
            </w:r>
          </w:p>
          <w:p w14:paraId="32BE3BEA" w14:textId="77777777" w:rsidR="00A81BBC" w:rsidRPr="00E11BE3" w:rsidRDefault="00A81BBC" w:rsidP="00A81BBC">
            <w:pPr>
              <w:pStyle w:val="Akapitzlist"/>
              <w:numPr>
                <w:ilvl w:val="0"/>
                <w:numId w:val="9"/>
              </w:numPr>
              <w:jc w:val="both"/>
              <w:rPr>
                <w:rFonts w:asciiTheme="minorHAnsi" w:hAnsiTheme="minorHAnsi" w:cstheme="minorHAnsi"/>
                <w:sz w:val="22"/>
                <w:szCs w:val="22"/>
              </w:rPr>
            </w:pPr>
            <w:r w:rsidRPr="00E11BE3">
              <w:rPr>
                <w:rFonts w:asciiTheme="minorHAnsi" w:hAnsiTheme="minorHAnsi" w:cstheme="minorHAnsi"/>
                <w:sz w:val="22"/>
                <w:szCs w:val="22"/>
              </w:rPr>
              <w:lastRenderedPageBreak/>
              <w:t xml:space="preserve">Ryzyko związane z ochroną danych osobowych i bezpieczeństwem </w:t>
            </w:r>
          </w:p>
          <w:p w14:paraId="470D4551" w14:textId="77777777" w:rsidR="00A81BBC" w:rsidRPr="00E11BE3" w:rsidRDefault="00A81BBC" w:rsidP="00A81BBC">
            <w:pPr>
              <w:pStyle w:val="Akapitzlist"/>
              <w:jc w:val="both"/>
              <w:rPr>
                <w:rFonts w:asciiTheme="minorHAnsi" w:hAnsiTheme="minorHAnsi" w:cstheme="minorHAnsi"/>
                <w:sz w:val="22"/>
                <w:szCs w:val="22"/>
              </w:rPr>
            </w:pPr>
            <w:r w:rsidRPr="00E11BE3">
              <w:rPr>
                <w:rFonts w:asciiTheme="minorHAnsi" w:hAnsiTheme="minorHAnsi" w:cstheme="minorHAnsi"/>
                <w:sz w:val="22"/>
                <w:szCs w:val="22"/>
              </w:rPr>
              <w:t xml:space="preserve">informacji - Przetwarzanie wrażliwych danych medycznych pacjentów wiąże się z koniecznością zapewnienia odpowiednich standardów ochrony danych osobowych, zgodności z RODO oraz zapewnienia </w:t>
            </w:r>
          </w:p>
          <w:p w14:paraId="63291C93" w14:textId="77777777" w:rsidR="00A81BBC" w:rsidRPr="00E11BE3" w:rsidRDefault="00A81BBC" w:rsidP="00A81BBC">
            <w:pPr>
              <w:pStyle w:val="Akapitzlist"/>
              <w:jc w:val="both"/>
              <w:rPr>
                <w:rFonts w:asciiTheme="minorHAnsi" w:hAnsiTheme="minorHAnsi" w:cstheme="minorHAnsi"/>
                <w:sz w:val="22"/>
                <w:szCs w:val="22"/>
              </w:rPr>
            </w:pPr>
            <w:r w:rsidRPr="00E11BE3">
              <w:rPr>
                <w:rFonts w:asciiTheme="minorHAnsi" w:hAnsiTheme="minorHAnsi" w:cstheme="minorHAnsi"/>
                <w:sz w:val="22"/>
                <w:szCs w:val="22"/>
              </w:rPr>
              <w:t>odpowiednich zabezpieczeń przed cyberatakami.</w:t>
            </w:r>
          </w:p>
          <w:p w14:paraId="5915433B" w14:textId="3B3A1FAD"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Wskazane ryzyka w odniesieniu do sposobu zarządzania ryzykiem - wymagają włączenia w prace nad projektem Urzędu Ochrony Danych Osobowych.</w:t>
            </w:r>
          </w:p>
        </w:tc>
        <w:tc>
          <w:tcPr>
            <w:tcW w:w="3685" w:type="dxa"/>
            <w:shd w:val="clear" w:color="auto" w:fill="auto"/>
          </w:tcPr>
          <w:p w14:paraId="1FC12473" w14:textId="3FDDF562"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lastRenderedPageBreak/>
              <w:t>Proszę o analizę.</w:t>
            </w:r>
          </w:p>
        </w:tc>
        <w:tc>
          <w:tcPr>
            <w:tcW w:w="3486" w:type="dxa"/>
          </w:tcPr>
          <w:p w14:paraId="411B79A8" w14:textId="77777777" w:rsidR="00A81BBC" w:rsidRPr="00E11BE3" w:rsidRDefault="00A81BBC" w:rsidP="00A81BBC">
            <w:pPr>
              <w:rPr>
                <w:rFonts w:asciiTheme="minorHAnsi" w:hAnsiTheme="minorHAnsi" w:cstheme="minorHAnsi"/>
                <w:b/>
                <w:bCs/>
                <w:sz w:val="22"/>
                <w:szCs w:val="22"/>
              </w:rPr>
            </w:pPr>
            <w:r w:rsidRPr="00E11BE3">
              <w:rPr>
                <w:rFonts w:asciiTheme="minorHAnsi" w:hAnsiTheme="minorHAnsi" w:cstheme="minorHAnsi"/>
                <w:b/>
                <w:bCs/>
                <w:sz w:val="22"/>
                <w:szCs w:val="22"/>
              </w:rPr>
              <w:t>Uwzględniono</w:t>
            </w:r>
          </w:p>
          <w:p w14:paraId="5616FFB1" w14:textId="77777777" w:rsidR="00A81BBC" w:rsidRPr="00E11BE3"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Uzupełnione w OZPI</w:t>
            </w:r>
          </w:p>
          <w:p w14:paraId="4FA00679" w14:textId="77777777" w:rsidR="00A81BBC" w:rsidRPr="6303F1D6" w:rsidRDefault="00A81BBC" w:rsidP="00A81BBC">
            <w:pPr>
              <w:rPr>
                <w:rFonts w:ascii="Calibri" w:eastAsia="Calibri" w:hAnsi="Calibri" w:cs="Calibri"/>
                <w:b/>
                <w:bCs/>
                <w:color w:val="000000" w:themeColor="text1"/>
                <w:sz w:val="22"/>
                <w:szCs w:val="22"/>
              </w:rPr>
            </w:pPr>
          </w:p>
        </w:tc>
      </w:tr>
      <w:tr w:rsidR="00A81BBC" w:rsidRPr="00A06425" w14:paraId="1C9F419D" w14:textId="77777777" w:rsidTr="00A81BBC">
        <w:tc>
          <w:tcPr>
            <w:tcW w:w="562" w:type="dxa"/>
            <w:shd w:val="clear" w:color="auto" w:fill="auto"/>
          </w:tcPr>
          <w:p w14:paraId="3530E135" w14:textId="0063F70E"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t>16</w:t>
            </w:r>
          </w:p>
        </w:tc>
        <w:tc>
          <w:tcPr>
            <w:tcW w:w="1134" w:type="dxa"/>
            <w:shd w:val="clear" w:color="auto" w:fill="auto"/>
          </w:tcPr>
          <w:p w14:paraId="2F3C8C97" w14:textId="4B5C0516" w:rsidR="00A81BBC" w:rsidRDefault="00A81BBC" w:rsidP="00A81BBC">
            <w:pPr>
              <w:spacing w:before="60" w:after="60"/>
              <w:jc w:val="center"/>
              <w:rPr>
                <w:rFonts w:asciiTheme="minorHAnsi" w:hAnsiTheme="minorHAnsi" w:cstheme="minorHAnsi"/>
                <w:b/>
                <w:sz w:val="22"/>
                <w:szCs w:val="22"/>
              </w:rPr>
            </w:pPr>
            <w:r w:rsidRPr="00E11BE3">
              <w:rPr>
                <w:rFonts w:asciiTheme="minorHAnsi" w:hAnsiTheme="minorHAnsi" w:cstheme="minorHAnsi"/>
                <w:b/>
                <w:bCs/>
                <w:sz w:val="22"/>
                <w:szCs w:val="22"/>
              </w:rPr>
              <w:t>Rada Architektury IT</w:t>
            </w:r>
          </w:p>
        </w:tc>
        <w:tc>
          <w:tcPr>
            <w:tcW w:w="1843" w:type="dxa"/>
            <w:shd w:val="clear" w:color="auto" w:fill="auto"/>
          </w:tcPr>
          <w:p w14:paraId="40EA4AA2" w14:textId="243C0A64"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Pkt. 2.1., metoda pomiaru KPI</w:t>
            </w:r>
          </w:p>
        </w:tc>
        <w:tc>
          <w:tcPr>
            <w:tcW w:w="4678" w:type="dxa"/>
            <w:shd w:val="clear" w:color="auto" w:fill="auto"/>
          </w:tcPr>
          <w:p w14:paraId="2E67594C" w14:textId="77777777" w:rsidR="00A81BBC" w:rsidRPr="00E11BE3"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Zweryfikowanie poprawności pomiaru wskaźników tj. zaproponowanie ich pomiar jednorazowy, podczas gdy wskaźniki te są stale monitorowane.</w:t>
            </w:r>
          </w:p>
          <w:p w14:paraId="4DD99093" w14:textId="77777777" w:rsidR="00A81BBC" w:rsidRPr="00E11BE3" w:rsidRDefault="00A81BBC" w:rsidP="00A81BBC">
            <w:pPr>
              <w:rPr>
                <w:rFonts w:asciiTheme="minorHAnsi" w:hAnsiTheme="minorHAnsi" w:cstheme="minorHAnsi"/>
                <w:sz w:val="22"/>
                <w:szCs w:val="22"/>
              </w:rPr>
            </w:pPr>
          </w:p>
          <w:p w14:paraId="773DF128" w14:textId="77777777" w:rsidR="00A81BBC" w:rsidRDefault="00A81BBC" w:rsidP="00A81BBC">
            <w:pPr>
              <w:rPr>
                <w:rFonts w:asciiTheme="minorHAnsi" w:hAnsiTheme="minorHAnsi" w:cstheme="minorHAnsi"/>
                <w:sz w:val="22"/>
                <w:szCs w:val="22"/>
              </w:rPr>
            </w:pPr>
          </w:p>
        </w:tc>
        <w:tc>
          <w:tcPr>
            <w:tcW w:w="3685" w:type="dxa"/>
            <w:shd w:val="clear" w:color="auto" w:fill="auto"/>
          </w:tcPr>
          <w:p w14:paraId="1E59703D" w14:textId="77777777" w:rsidR="00A81BBC" w:rsidRDefault="00A81BBC" w:rsidP="00A81BBC">
            <w:pPr>
              <w:rPr>
                <w:rFonts w:asciiTheme="minorHAnsi" w:hAnsiTheme="minorHAnsi" w:cstheme="minorHAnsi"/>
                <w:sz w:val="22"/>
                <w:szCs w:val="22"/>
              </w:rPr>
            </w:pPr>
          </w:p>
        </w:tc>
        <w:tc>
          <w:tcPr>
            <w:tcW w:w="3486" w:type="dxa"/>
          </w:tcPr>
          <w:p w14:paraId="2E8C3AAF" w14:textId="77777777" w:rsidR="00A81BBC" w:rsidRPr="00E11BE3" w:rsidRDefault="00A81BBC" w:rsidP="00A81BBC">
            <w:pPr>
              <w:rPr>
                <w:rFonts w:asciiTheme="minorHAnsi" w:hAnsiTheme="minorHAnsi" w:cstheme="minorHAnsi"/>
                <w:b/>
                <w:bCs/>
                <w:sz w:val="22"/>
                <w:szCs w:val="22"/>
              </w:rPr>
            </w:pPr>
            <w:r w:rsidRPr="00E11BE3">
              <w:rPr>
                <w:rFonts w:asciiTheme="minorHAnsi" w:hAnsiTheme="minorHAnsi" w:cstheme="minorHAnsi"/>
                <w:b/>
                <w:bCs/>
                <w:sz w:val="22"/>
                <w:szCs w:val="22"/>
              </w:rPr>
              <w:t>Uwzględniono</w:t>
            </w:r>
          </w:p>
          <w:p w14:paraId="54B418E6" w14:textId="77777777" w:rsidR="00A81BBC" w:rsidRPr="00E11BE3"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Wprowadzono korektę w OZPI</w:t>
            </w:r>
          </w:p>
          <w:p w14:paraId="1C2C1AC8" w14:textId="77777777" w:rsidR="00A81BBC" w:rsidRPr="00E11BE3" w:rsidRDefault="00A81BBC" w:rsidP="00A81BBC">
            <w:pPr>
              <w:rPr>
                <w:rFonts w:asciiTheme="minorHAnsi" w:hAnsiTheme="minorHAnsi" w:cstheme="minorHAnsi"/>
                <w:sz w:val="22"/>
                <w:szCs w:val="22"/>
              </w:rPr>
            </w:pPr>
          </w:p>
          <w:p w14:paraId="68338C6E" w14:textId="77777777" w:rsidR="00A81BBC" w:rsidRPr="6303F1D6" w:rsidRDefault="00A81BBC" w:rsidP="00A81BBC">
            <w:pPr>
              <w:rPr>
                <w:rFonts w:ascii="Calibri" w:eastAsia="Calibri" w:hAnsi="Calibri" w:cs="Calibri"/>
                <w:b/>
                <w:bCs/>
                <w:color w:val="000000" w:themeColor="text1"/>
                <w:sz w:val="22"/>
                <w:szCs w:val="22"/>
              </w:rPr>
            </w:pPr>
          </w:p>
        </w:tc>
      </w:tr>
      <w:tr w:rsidR="00A81BBC" w:rsidRPr="00A06425" w14:paraId="6CC90CFF" w14:textId="77777777" w:rsidTr="00A81BBC">
        <w:tc>
          <w:tcPr>
            <w:tcW w:w="562" w:type="dxa"/>
            <w:shd w:val="clear" w:color="auto" w:fill="auto"/>
          </w:tcPr>
          <w:p w14:paraId="24A4DBDC" w14:textId="7B88FCF2"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t>17</w:t>
            </w:r>
          </w:p>
        </w:tc>
        <w:tc>
          <w:tcPr>
            <w:tcW w:w="1134" w:type="dxa"/>
            <w:shd w:val="clear" w:color="auto" w:fill="auto"/>
          </w:tcPr>
          <w:p w14:paraId="639346C2" w14:textId="630C1B5C" w:rsidR="00A81BBC" w:rsidRDefault="00A81BBC" w:rsidP="00A81BBC">
            <w:pPr>
              <w:spacing w:before="60" w:after="60"/>
              <w:jc w:val="center"/>
              <w:rPr>
                <w:rFonts w:asciiTheme="minorHAnsi" w:hAnsiTheme="minorHAnsi" w:cstheme="minorHAnsi"/>
                <w:b/>
                <w:sz w:val="22"/>
                <w:szCs w:val="22"/>
              </w:rPr>
            </w:pPr>
            <w:r w:rsidRPr="00E11BE3">
              <w:rPr>
                <w:rFonts w:asciiTheme="minorHAnsi" w:hAnsiTheme="minorHAnsi" w:cstheme="minorHAnsi"/>
                <w:b/>
                <w:bCs/>
                <w:sz w:val="22"/>
                <w:szCs w:val="22"/>
              </w:rPr>
              <w:t>Rada Architektury IT</w:t>
            </w:r>
          </w:p>
        </w:tc>
        <w:tc>
          <w:tcPr>
            <w:tcW w:w="1843" w:type="dxa"/>
            <w:shd w:val="clear" w:color="auto" w:fill="auto"/>
          </w:tcPr>
          <w:p w14:paraId="240E7764" w14:textId="628274CF"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Uwaga ogólna</w:t>
            </w:r>
          </w:p>
        </w:tc>
        <w:tc>
          <w:tcPr>
            <w:tcW w:w="4678" w:type="dxa"/>
            <w:shd w:val="clear" w:color="auto" w:fill="auto"/>
          </w:tcPr>
          <w:p w14:paraId="41C8019D" w14:textId="77777777" w:rsidR="00A81BBC" w:rsidRPr="00E11BE3"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Wprowadzenie bardziej szczegółowego opisu stosowanych algorytmów AI.</w:t>
            </w:r>
          </w:p>
          <w:p w14:paraId="5A06F4EB" w14:textId="77777777" w:rsidR="00A81BBC" w:rsidRDefault="00A81BBC" w:rsidP="00A81BBC">
            <w:pPr>
              <w:rPr>
                <w:rFonts w:asciiTheme="minorHAnsi" w:hAnsiTheme="minorHAnsi" w:cstheme="minorHAnsi"/>
                <w:sz w:val="22"/>
                <w:szCs w:val="22"/>
              </w:rPr>
            </w:pPr>
          </w:p>
        </w:tc>
        <w:tc>
          <w:tcPr>
            <w:tcW w:w="3685" w:type="dxa"/>
            <w:shd w:val="clear" w:color="auto" w:fill="auto"/>
          </w:tcPr>
          <w:p w14:paraId="57EEC10C" w14:textId="77777777" w:rsidR="00A81BBC" w:rsidRDefault="00A81BBC" w:rsidP="00A81BBC">
            <w:pPr>
              <w:rPr>
                <w:rFonts w:asciiTheme="minorHAnsi" w:hAnsiTheme="minorHAnsi" w:cstheme="minorHAnsi"/>
                <w:sz w:val="22"/>
                <w:szCs w:val="22"/>
              </w:rPr>
            </w:pPr>
          </w:p>
        </w:tc>
        <w:tc>
          <w:tcPr>
            <w:tcW w:w="3486" w:type="dxa"/>
          </w:tcPr>
          <w:p w14:paraId="30F2CAC3" w14:textId="77777777" w:rsidR="00A81BBC" w:rsidRPr="00E11BE3" w:rsidRDefault="00A81BBC" w:rsidP="00A81BBC">
            <w:pPr>
              <w:spacing w:after="160" w:line="276" w:lineRule="auto"/>
              <w:rPr>
                <w:rFonts w:asciiTheme="minorHAnsi" w:hAnsiTheme="minorHAnsi" w:cstheme="minorHAnsi"/>
                <w:b/>
                <w:bCs/>
                <w:sz w:val="22"/>
                <w:szCs w:val="22"/>
              </w:rPr>
            </w:pPr>
            <w:r w:rsidRPr="00E11BE3">
              <w:rPr>
                <w:rFonts w:asciiTheme="minorHAnsi" w:hAnsiTheme="minorHAnsi" w:cstheme="minorHAnsi"/>
                <w:b/>
                <w:bCs/>
                <w:sz w:val="22"/>
                <w:szCs w:val="22"/>
              </w:rPr>
              <w:t>Uwzględniono</w:t>
            </w:r>
          </w:p>
          <w:p w14:paraId="7D70D5DA" w14:textId="6D5975CD" w:rsidR="00A81BBC" w:rsidRPr="6303F1D6" w:rsidRDefault="00A81BBC" w:rsidP="00A81BBC">
            <w:pPr>
              <w:rPr>
                <w:rFonts w:ascii="Calibri" w:eastAsia="Calibri" w:hAnsi="Calibri" w:cs="Calibri"/>
                <w:b/>
                <w:bCs/>
                <w:color w:val="000000" w:themeColor="text1"/>
                <w:sz w:val="22"/>
                <w:szCs w:val="22"/>
              </w:rPr>
            </w:pPr>
            <w:r w:rsidRPr="00E11BE3">
              <w:rPr>
                <w:rFonts w:asciiTheme="minorHAnsi" w:hAnsiTheme="minorHAnsi" w:cstheme="minorHAnsi"/>
                <w:sz w:val="22"/>
                <w:szCs w:val="22"/>
              </w:rPr>
              <w:t>Ze względu na ograniczenia liczby znaków w formularzu elektronicznym opisu założeń projektu szczegółowy opis został umieszczony w piśmie przewodnim przekazującym skorygowany OZPI.</w:t>
            </w:r>
          </w:p>
        </w:tc>
      </w:tr>
      <w:tr w:rsidR="00A81BBC" w:rsidRPr="00A06425" w14:paraId="7CDAED96" w14:textId="77777777" w:rsidTr="00A81BBC">
        <w:tc>
          <w:tcPr>
            <w:tcW w:w="562" w:type="dxa"/>
            <w:shd w:val="clear" w:color="auto" w:fill="auto"/>
          </w:tcPr>
          <w:p w14:paraId="780475C4" w14:textId="43D497CB"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t>18</w:t>
            </w:r>
          </w:p>
        </w:tc>
        <w:tc>
          <w:tcPr>
            <w:tcW w:w="1134" w:type="dxa"/>
            <w:shd w:val="clear" w:color="auto" w:fill="auto"/>
          </w:tcPr>
          <w:p w14:paraId="5E26C607" w14:textId="1C0926F2" w:rsidR="00A81BBC" w:rsidRDefault="00A81BBC" w:rsidP="00A81BBC">
            <w:pPr>
              <w:spacing w:before="60" w:after="60"/>
              <w:jc w:val="center"/>
              <w:rPr>
                <w:rFonts w:asciiTheme="minorHAnsi" w:hAnsiTheme="minorHAnsi" w:cstheme="minorHAnsi"/>
                <w:b/>
                <w:sz w:val="22"/>
                <w:szCs w:val="22"/>
              </w:rPr>
            </w:pPr>
            <w:r w:rsidRPr="00E11BE3">
              <w:rPr>
                <w:rFonts w:asciiTheme="minorHAnsi" w:hAnsiTheme="minorHAnsi" w:cstheme="minorHAnsi"/>
                <w:b/>
                <w:bCs/>
                <w:sz w:val="22"/>
                <w:szCs w:val="22"/>
              </w:rPr>
              <w:t>Rada Architektury IT</w:t>
            </w:r>
          </w:p>
        </w:tc>
        <w:tc>
          <w:tcPr>
            <w:tcW w:w="1843" w:type="dxa"/>
            <w:shd w:val="clear" w:color="auto" w:fill="auto"/>
          </w:tcPr>
          <w:p w14:paraId="1087F50E" w14:textId="2627D3EE" w:rsidR="00A81BBC" w:rsidRDefault="00A81BBC" w:rsidP="00A81BBC">
            <w:pPr>
              <w:rPr>
                <w:rFonts w:asciiTheme="minorHAnsi" w:hAnsiTheme="minorHAnsi" w:cstheme="minorHAnsi"/>
                <w:sz w:val="22"/>
                <w:szCs w:val="22"/>
              </w:rPr>
            </w:pPr>
            <w:r w:rsidRPr="00E11BE3">
              <w:rPr>
                <w:rFonts w:asciiTheme="minorHAnsi" w:hAnsiTheme="minorHAnsi" w:cstheme="minorHAnsi"/>
                <w:sz w:val="22"/>
                <w:szCs w:val="22"/>
              </w:rPr>
              <w:t>Uwaga ogólna</w:t>
            </w:r>
          </w:p>
        </w:tc>
        <w:tc>
          <w:tcPr>
            <w:tcW w:w="4678" w:type="dxa"/>
            <w:shd w:val="clear" w:color="auto" w:fill="auto"/>
          </w:tcPr>
          <w:p w14:paraId="4AD0CCE3" w14:textId="60FA05E9" w:rsidR="00A81BBC" w:rsidRDefault="00A81BBC" w:rsidP="00A81BBC">
            <w:pPr>
              <w:rPr>
                <w:rFonts w:asciiTheme="minorHAnsi" w:hAnsiTheme="minorHAnsi" w:cstheme="minorHAnsi"/>
                <w:sz w:val="22"/>
                <w:szCs w:val="22"/>
              </w:rPr>
            </w:pPr>
            <w:proofErr w:type="spellStart"/>
            <w:r w:rsidRPr="00E11BE3">
              <w:rPr>
                <w:rFonts w:asciiTheme="minorHAnsi" w:hAnsiTheme="minorHAnsi" w:cstheme="minorHAnsi"/>
                <w:sz w:val="22"/>
                <w:szCs w:val="22"/>
              </w:rPr>
              <w:t>Uspójnienie</w:t>
            </w:r>
            <w:proofErr w:type="spellEnd"/>
            <w:r w:rsidRPr="00E11BE3">
              <w:rPr>
                <w:rFonts w:asciiTheme="minorHAnsi" w:hAnsiTheme="minorHAnsi" w:cstheme="minorHAnsi"/>
                <w:sz w:val="22"/>
                <w:szCs w:val="22"/>
              </w:rPr>
              <w:t xml:space="preserve"> opisów bezpieczeństwa i wydajności systemów jakie powstaną w wyniku projektu.</w:t>
            </w:r>
          </w:p>
        </w:tc>
        <w:tc>
          <w:tcPr>
            <w:tcW w:w="3685" w:type="dxa"/>
            <w:shd w:val="clear" w:color="auto" w:fill="auto"/>
          </w:tcPr>
          <w:p w14:paraId="47510026" w14:textId="77777777" w:rsidR="00A81BBC" w:rsidRDefault="00A81BBC" w:rsidP="00A81BBC">
            <w:pPr>
              <w:rPr>
                <w:rFonts w:asciiTheme="minorHAnsi" w:hAnsiTheme="minorHAnsi" w:cstheme="minorHAnsi"/>
                <w:sz w:val="22"/>
                <w:szCs w:val="22"/>
              </w:rPr>
            </w:pPr>
          </w:p>
        </w:tc>
        <w:tc>
          <w:tcPr>
            <w:tcW w:w="3486" w:type="dxa"/>
          </w:tcPr>
          <w:p w14:paraId="72C19B2D" w14:textId="77777777" w:rsidR="00A81BBC" w:rsidRPr="00E11BE3" w:rsidRDefault="00A81BBC" w:rsidP="00A81BBC">
            <w:pPr>
              <w:rPr>
                <w:rFonts w:asciiTheme="minorHAnsi" w:hAnsiTheme="minorHAnsi" w:cstheme="minorHAnsi"/>
                <w:b/>
                <w:bCs/>
                <w:sz w:val="22"/>
                <w:szCs w:val="22"/>
              </w:rPr>
            </w:pPr>
            <w:r w:rsidRPr="00E11BE3">
              <w:rPr>
                <w:rFonts w:asciiTheme="minorHAnsi" w:hAnsiTheme="minorHAnsi" w:cstheme="minorHAnsi"/>
                <w:b/>
                <w:bCs/>
                <w:sz w:val="22"/>
                <w:szCs w:val="22"/>
              </w:rPr>
              <w:t>Uwzględniono</w:t>
            </w:r>
          </w:p>
          <w:p w14:paraId="097F89ED" w14:textId="086AFDE5" w:rsidR="00A81BBC" w:rsidRPr="6303F1D6" w:rsidRDefault="00A81BBC" w:rsidP="00A81BBC">
            <w:pPr>
              <w:rPr>
                <w:rFonts w:ascii="Calibri" w:eastAsia="Calibri" w:hAnsi="Calibri" w:cs="Calibri"/>
                <w:b/>
                <w:bCs/>
                <w:color w:val="000000" w:themeColor="text1"/>
                <w:sz w:val="22"/>
                <w:szCs w:val="22"/>
              </w:rPr>
            </w:pPr>
            <w:r w:rsidRPr="00E11BE3">
              <w:rPr>
                <w:rFonts w:asciiTheme="minorHAnsi" w:hAnsiTheme="minorHAnsi" w:cstheme="minorHAnsi"/>
                <w:sz w:val="22"/>
                <w:szCs w:val="22"/>
              </w:rPr>
              <w:t>Zmodyfikowano opisy w OZPI</w:t>
            </w:r>
          </w:p>
        </w:tc>
      </w:tr>
      <w:tr w:rsidR="00A81BBC" w:rsidRPr="00A06425" w14:paraId="02F56B48" w14:textId="77777777" w:rsidTr="00A81BBC">
        <w:tc>
          <w:tcPr>
            <w:tcW w:w="562" w:type="dxa"/>
            <w:shd w:val="clear" w:color="auto" w:fill="auto"/>
          </w:tcPr>
          <w:p w14:paraId="738966E5" w14:textId="763AEB30"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t>19</w:t>
            </w:r>
          </w:p>
        </w:tc>
        <w:tc>
          <w:tcPr>
            <w:tcW w:w="1134" w:type="dxa"/>
            <w:shd w:val="clear" w:color="auto" w:fill="auto"/>
          </w:tcPr>
          <w:p w14:paraId="793D4A69" w14:textId="01591A19" w:rsidR="00A81BBC" w:rsidRDefault="00A81BBC" w:rsidP="00A81BBC">
            <w:pPr>
              <w:spacing w:before="60" w:after="60"/>
              <w:jc w:val="center"/>
              <w:rPr>
                <w:rFonts w:asciiTheme="minorHAnsi" w:hAnsiTheme="minorHAnsi" w:cstheme="minorHAnsi"/>
                <w:b/>
                <w:sz w:val="22"/>
                <w:szCs w:val="22"/>
              </w:rPr>
            </w:pPr>
            <w:r>
              <w:rPr>
                <w:rFonts w:asciiTheme="minorHAnsi" w:hAnsiTheme="minorHAnsi" w:cstheme="minorHAnsi"/>
                <w:b/>
                <w:sz w:val="22"/>
                <w:szCs w:val="22"/>
              </w:rPr>
              <w:t>Naczelny Dyrektor Archiwów Państwowych</w:t>
            </w:r>
          </w:p>
        </w:tc>
        <w:tc>
          <w:tcPr>
            <w:tcW w:w="1843" w:type="dxa"/>
            <w:shd w:val="clear" w:color="auto" w:fill="auto"/>
          </w:tcPr>
          <w:p w14:paraId="3F5C9BA6" w14:textId="524ADF50" w:rsidR="00A81BBC" w:rsidRDefault="00A81BBC" w:rsidP="00A81BBC">
            <w:pPr>
              <w:rPr>
                <w:rFonts w:asciiTheme="minorHAnsi" w:hAnsiTheme="minorHAnsi" w:cstheme="minorHAnsi"/>
                <w:sz w:val="22"/>
                <w:szCs w:val="22"/>
              </w:rPr>
            </w:pPr>
            <w:r>
              <w:rPr>
                <w:rFonts w:asciiTheme="minorHAnsi" w:hAnsiTheme="minorHAnsi" w:cstheme="minorHAnsi"/>
                <w:sz w:val="22"/>
                <w:szCs w:val="22"/>
              </w:rPr>
              <w:t>Pkt 6 Otoczenie prawne</w:t>
            </w:r>
          </w:p>
        </w:tc>
        <w:tc>
          <w:tcPr>
            <w:tcW w:w="4678" w:type="dxa"/>
            <w:shd w:val="clear" w:color="auto" w:fill="auto"/>
          </w:tcPr>
          <w:p w14:paraId="5ECC12BC" w14:textId="1D65DCAD" w:rsidR="00A81BBC" w:rsidRDefault="00A81BBC" w:rsidP="00A81BBC">
            <w:pPr>
              <w:rPr>
                <w:rFonts w:asciiTheme="minorHAnsi" w:hAnsiTheme="minorHAnsi" w:cstheme="minorHAnsi"/>
                <w:sz w:val="22"/>
                <w:szCs w:val="22"/>
              </w:rPr>
            </w:pPr>
            <w:r>
              <w:rPr>
                <w:rFonts w:asciiTheme="minorHAnsi" w:hAnsiTheme="minorHAnsi" w:cstheme="minorHAnsi"/>
                <w:sz w:val="22"/>
                <w:szCs w:val="22"/>
              </w:rPr>
              <w:t xml:space="preserve">Należy dodać ustawę z dnia 14 lipca 1983 r. </w:t>
            </w:r>
            <w:r w:rsidRPr="004E184C">
              <w:rPr>
                <w:rFonts w:asciiTheme="minorHAnsi" w:hAnsiTheme="minorHAnsi" w:cstheme="minorHAnsi"/>
                <w:sz w:val="22"/>
                <w:szCs w:val="22"/>
              </w:rPr>
              <w:t xml:space="preserve">o narodowym zasobie archiwalnym i </w:t>
            </w:r>
            <w:proofErr w:type="gramStart"/>
            <w:r w:rsidRPr="004E184C">
              <w:rPr>
                <w:rFonts w:asciiTheme="minorHAnsi" w:hAnsiTheme="minorHAnsi" w:cstheme="minorHAnsi"/>
                <w:sz w:val="22"/>
                <w:szCs w:val="22"/>
              </w:rPr>
              <w:t>archiwach</w:t>
            </w:r>
            <w:proofErr w:type="gramEnd"/>
            <w:r w:rsidRPr="004E184C">
              <w:rPr>
                <w:rFonts w:asciiTheme="minorHAnsi" w:hAnsiTheme="minorHAnsi" w:cstheme="minorHAnsi"/>
                <w:sz w:val="22"/>
                <w:szCs w:val="22"/>
              </w:rPr>
              <w:t xml:space="preserve"> </w:t>
            </w:r>
            <w:r>
              <w:rPr>
                <w:rFonts w:asciiTheme="minorHAnsi" w:hAnsiTheme="minorHAnsi" w:cstheme="minorHAnsi"/>
                <w:sz w:val="22"/>
                <w:szCs w:val="22"/>
              </w:rPr>
              <w:t xml:space="preserve">ponieważ dokumentacja medyczna może stanowić materiały archiwalne, co oznacza, że w przypadku dokumentów w postaci papierowej, bez względu na ich digitalizację, będą one musiały zostać przekazane do właściwych archiwów państwowych w takiej postaci w jakiej zostały </w:t>
            </w:r>
            <w:r>
              <w:rPr>
                <w:rFonts w:asciiTheme="minorHAnsi" w:hAnsiTheme="minorHAnsi" w:cstheme="minorHAnsi"/>
                <w:sz w:val="22"/>
                <w:szCs w:val="22"/>
              </w:rPr>
              <w:lastRenderedPageBreak/>
              <w:t>wytworzone. W przypadku natomiast akt wytworzonych w postaci elektronicznej tworzony system powinien spełniać wymagania określone w akcie wykonawczym do ww. ustawy, tj. rozporządzeniu MSWiA z dnia 30 października 2006 r. w sprawie szczegółowego sposobu postepowania z dokumentami elektronicznymi (Dz. U. Nr 206 poz. 1518) tak, aby nie było problemu z archiwizowaniem danych, tj. np. klasyfikacją, kwalifikacją, brakowaniem oraz przekazywaniem materiałów archiwalnych do właściwych archiwów państwowych.</w:t>
            </w:r>
          </w:p>
        </w:tc>
        <w:tc>
          <w:tcPr>
            <w:tcW w:w="3685" w:type="dxa"/>
            <w:shd w:val="clear" w:color="auto" w:fill="auto"/>
          </w:tcPr>
          <w:p w14:paraId="55F7918F" w14:textId="67CFAB44" w:rsidR="00A81BBC" w:rsidRDefault="00A81BBC" w:rsidP="00A81BBC">
            <w:pPr>
              <w:rPr>
                <w:rFonts w:asciiTheme="minorHAnsi" w:hAnsiTheme="minorHAnsi" w:cstheme="minorHAnsi"/>
                <w:sz w:val="22"/>
                <w:szCs w:val="22"/>
              </w:rPr>
            </w:pPr>
            <w:r>
              <w:rPr>
                <w:rFonts w:asciiTheme="minorHAnsi" w:hAnsiTheme="minorHAnsi" w:cstheme="minorHAnsi"/>
                <w:sz w:val="22"/>
                <w:szCs w:val="22"/>
              </w:rPr>
              <w:lastRenderedPageBreak/>
              <w:t>Ustawa z dnia 14 lipca 1983 r. o narodowym zasobie archiwalnym i archiwach (Dz. U. z 2020 r. poz. 164)</w:t>
            </w:r>
          </w:p>
        </w:tc>
        <w:tc>
          <w:tcPr>
            <w:tcW w:w="3486" w:type="dxa"/>
          </w:tcPr>
          <w:p w14:paraId="24EA486A" w14:textId="77777777" w:rsidR="00A81BBC" w:rsidRDefault="00A81BBC" w:rsidP="00A81BBC">
            <w:pPr>
              <w:rPr>
                <w:rFonts w:asciiTheme="minorHAnsi" w:hAnsiTheme="minorHAnsi" w:cstheme="minorBidi"/>
                <w:b/>
                <w:bCs/>
                <w:sz w:val="22"/>
                <w:szCs w:val="22"/>
              </w:rPr>
            </w:pPr>
            <w:r w:rsidRPr="4AB139F6">
              <w:rPr>
                <w:rFonts w:asciiTheme="minorHAnsi" w:hAnsiTheme="minorHAnsi" w:cstheme="minorBidi"/>
                <w:b/>
                <w:bCs/>
                <w:sz w:val="22"/>
                <w:szCs w:val="22"/>
              </w:rPr>
              <w:t>Uwzględniono</w:t>
            </w:r>
          </w:p>
          <w:p w14:paraId="1597FDEF" w14:textId="4AE8D5E3" w:rsidR="00A81BBC" w:rsidRPr="6303F1D6" w:rsidRDefault="00A81BBC" w:rsidP="00A81BBC">
            <w:pPr>
              <w:rPr>
                <w:rFonts w:ascii="Calibri" w:eastAsia="Calibri" w:hAnsi="Calibri" w:cs="Calibri"/>
                <w:b/>
                <w:bCs/>
                <w:color w:val="000000" w:themeColor="text1"/>
                <w:sz w:val="22"/>
                <w:szCs w:val="22"/>
              </w:rPr>
            </w:pPr>
            <w:r w:rsidRPr="4AB139F6">
              <w:rPr>
                <w:rFonts w:asciiTheme="minorHAnsi" w:hAnsiTheme="minorHAnsi" w:cstheme="minorBidi"/>
                <w:sz w:val="22"/>
                <w:szCs w:val="22"/>
              </w:rPr>
              <w:t>Dodano ustawę w OPZI</w:t>
            </w:r>
          </w:p>
        </w:tc>
      </w:tr>
      <w:tr w:rsidR="00A81BBC" w:rsidRPr="00A06425" w14:paraId="46CE5AF8" w14:textId="77777777" w:rsidTr="00A81BBC">
        <w:tc>
          <w:tcPr>
            <w:tcW w:w="562" w:type="dxa"/>
            <w:shd w:val="clear" w:color="auto" w:fill="auto"/>
          </w:tcPr>
          <w:p w14:paraId="1C215824" w14:textId="5B725B75"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t>20</w:t>
            </w:r>
          </w:p>
        </w:tc>
        <w:tc>
          <w:tcPr>
            <w:tcW w:w="1134" w:type="dxa"/>
            <w:shd w:val="clear" w:color="auto" w:fill="auto"/>
          </w:tcPr>
          <w:p w14:paraId="463F0C49" w14:textId="019AED4A" w:rsidR="00A81BBC" w:rsidRDefault="00A81BBC" w:rsidP="00A81BBC">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ZUS </w:t>
            </w:r>
          </w:p>
        </w:tc>
        <w:tc>
          <w:tcPr>
            <w:tcW w:w="1843" w:type="dxa"/>
            <w:shd w:val="clear" w:color="auto" w:fill="auto"/>
          </w:tcPr>
          <w:p w14:paraId="7BC727A1" w14:textId="2F8DF126" w:rsidR="00A81BBC" w:rsidRDefault="00A81BBC" w:rsidP="00A81BBC">
            <w:pPr>
              <w:rPr>
                <w:rFonts w:asciiTheme="minorHAnsi" w:hAnsiTheme="minorHAnsi" w:cstheme="minorHAnsi"/>
                <w:sz w:val="22"/>
                <w:szCs w:val="22"/>
              </w:rPr>
            </w:pPr>
            <w:r w:rsidRPr="000E5D9E">
              <w:rPr>
                <w:rFonts w:asciiTheme="minorHAnsi" w:hAnsiTheme="minorHAnsi" w:cstheme="minorHAnsi"/>
                <w:sz w:val="22"/>
                <w:szCs w:val="22"/>
              </w:rPr>
              <w:t>2.4 Produkty końcowe projektu</w:t>
            </w:r>
          </w:p>
        </w:tc>
        <w:tc>
          <w:tcPr>
            <w:tcW w:w="4678" w:type="dxa"/>
            <w:shd w:val="clear" w:color="auto" w:fill="auto"/>
          </w:tcPr>
          <w:p w14:paraId="7368FA4C" w14:textId="77777777" w:rsidR="00A81BBC" w:rsidRPr="000E5D9E" w:rsidRDefault="00A81BBC" w:rsidP="00A81BBC">
            <w:pPr>
              <w:jc w:val="both"/>
              <w:rPr>
                <w:rFonts w:asciiTheme="minorHAnsi" w:hAnsiTheme="minorHAnsi" w:cstheme="minorHAnsi"/>
                <w:sz w:val="22"/>
                <w:szCs w:val="22"/>
              </w:rPr>
            </w:pPr>
            <w:r>
              <w:rPr>
                <w:rFonts w:asciiTheme="minorHAnsi" w:hAnsiTheme="minorHAnsi" w:cstheme="minorHAnsi"/>
                <w:sz w:val="22"/>
                <w:szCs w:val="22"/>
              </w:rPr>
              <w:t xml:space="preserve">Prosimy o zapewnienie </w:t>
            </w:r>
            <w:r w:rsidRPr="000E5D9E">
              <w:rPr>
                <w:rFonts w:asciiTheme="minorHAnsi" w:hAnsiTheme="minorHAnsi" w:cstheme="minorHAnsi"/>
                <w:sz w:val="22"/>
                <w:szCs w:val="22"/>
              </w:rPr>
              <w:t>możliwoś</w:t>
            </w:r>
            <w:r>
              <w:rPr>
                <w:rFonts w:asciiTheme="minorHAnsi" w:hAnsiTheme="minorHAnsi" w:cstheme="minorHAnsi"/>
                <w:sz w:val="22"/>
                <w:szCs w:val="22"/>
              </w:rPr>
              <w:t>ci</w:t>
            </w:r>
            <w:r w:rsidRPr="000E5D9E">
              <w:rPr>
                <w:rFonts w:asciiTheme="minorHAnsi" w:hAnsiTheme="minorHAnsi" w:cstheme="minorHAnsi"/>
                <w:sz w:val="22"/>
                <w:szCs w:val="22"/>
              </w:rPr>
              <w:t xml:space="preserve"> korzystania</w:t>
            </w:r>
            <w:r>
              <w:rPr>
                <w:rFonts w:asciiTheme="minorHAnsi" w:hAnsiTheme="minorHAnsi" w:cstheme="minorHAnsi"/>
                <w:sz w:val="22"/>
                <w:szCs w:val="22"/>
              </w:rPr>
              <w:t xml:space="preserve"> przez ZUS</w:t>
            </w:r>
            <w:r w:rsidRPr="000E5D9E">
              <w:rPr>
                <w:rFonts w:asciiTheme="minorHAnsi" w:hAnsiTheme="minorHAnsi" w:cstheme="minorHAnsi"/>
                <w:sz w:val="22"/>
                <w:szCs w:val="22"/>
              </w:rPr>
              <w:t xml:space="preserve"> z dokumentów medycznych zapisanych w bazie </w:t>
            </w:r>
            <w:r>
              <w:rPr>
                <w:rFonts w:asciiTheme="minorHAnsi" w:hAnsiTheme="minorHAnsi" w:cstheme="minorHAnsi"/>
                <w:sz w:val="22"/>
                <w:szCs w:val="22"/>
              </w:rPr>
              <w:t>e</w:t>
            </w:r>
            <w:r w:rsidRPr="000E5D9E">
              <w:rPr>
                <w:rFonts w:asciiTheme="minorHAnsi" w:hAnsiTheme="minorHAnsi" w:cstheme="minorHAnsi"/>
                <w:sz w:val="22"/>
                <w:szCs w:val="22"/>
              </w:rPr>
              <w:t xml:space="preserve">-Zdrowie. Obecnie Zakład tworzy własne kopie danych/obiektów, musi je archiwizować i przekazywać zgodnie z JRWA do Archiwów Państwowych, co prowadzi do nadmiarowego przechowywania tych samych dokumentów w instytucjach publicznych. </w:t>
            </w:r>
          </w:p>
          <w:p w14:paraId="224846E6" w14:textId="1D57237F" w:rsidR="00A81BBC" w:rsidRDefault="00A81BBC" w:rsidP="00A81BBC">
            <w:pPr>
              <w:rPr>
                <w:rFonts w:asciiTheme="minorHAnsi" w:hAnsiTheme="minorHAnsi" w:cstheme="minorHAnsi"/>
                <w:sz w:val="22"/>
                <w:szCs w:val="22"/>
              </w:rPr>
            </w:pPr>
            <w:r w:rsidRPr="000E5D9E">
              <w:rPr>
                <w:rFonts w:asciiTheme="minorHAnsi" w:hAnsiTheme="minorHAnsi" w:cstheme="minorHAnsi"/>
                <w:sz w:val="22"/>
                <w:szCs w:val="22"/>
              </w:rPr>
              <w:t>Zapewnienie możliwości zintegrowania repozytorium dokumentów danych medycznych z repozytorium ZUS umożliwiłoby ograniczenie dublowania dokumentów.</w:t>
            </w:r>
          </w:p>
        </w:tc>
        <w:tc>
          <w:tcPr>
            <w:tcW w:w="3685" w:type="dxa"/>
            <w:shd w:val="clear" w:color="auto" w:fill="auto"/>
          </w:tcPr>
          <w:p w14:paraId="49D49F53" w14:textId="77777777" w:rsidR="00A81BBC" w:rsidRDefault="00A81BBC" w:rsidP="00A81BBC">
            <w:pPr>
              <w:rPr>
                <w:rFonts w:asciiTheme="minorHAnsi" w:hAnsiTheme="minorHAnsi" w:cstheme="minorHAnsi"/>
                <w:sz w:val="22"/>
                <w:szCs w:val="22"/>
              </w:rPr>
            </w:pPr>
          </w:p>
        </w:tc>
        <w:tc>
          <w:tcPr>
            <w:tcW w:w="3486" w:type="dxa"/>
          </w:tcPr>
          <w:p w14:paraId="32F96DF8" w14:textId="77777777" w:rsidR="00A81BBC" w:rsidRPr="00A06425" w:rsidRDefault="00A81BBC" w:rsidP="00A81BBC">
            <w:pPr>
              <w:jc w:val="both"/>
              <w:rPr>
                <w:rFonts w:asciiTheme="minorHAnsi" w:hAnsiTheme="minorHAnsi" w:cstheme="minorBidi"/>
                <w:sz w:val="22"/>
                <w:szCs w:val="22"/>
              </w:rPr>
            </w:pPr>
            <w:proofErr w:type="spellStart"/>
            <w:r w:rsidRPr="0D9C0D6A">
              <w:rPr>
                <w:rFonts w:asciiTheme="minorHAnsi" w:hAnsiTheme="minorHAnsi" w:cstheme="minorBidi"/>
                <w:sz w:val="22"/>
                <w:szCs w:val="22"/>
              </w:rPr>
              <w:t>Ce</w:t>
            </w:r>
            <w:r>
              <w:rPr>
                <w:rFonts w:asciiTheme="minorHAnsi" w:hAnsiTheme="minorHAnsi" w:cstheme="minorBidi"/>
                <w:sz w:val="22"/>
                <w:szCs w:val="22"/>
              </w:rPr>
              <w:t>Z</w:t>
            </w:r>
            <w:proofErr w:type="spellEnd"/>
            <w:r w:rsidRPr="0D9C0D6A">
              <w:rPr>
                <w:rFonts w:asciiTheme="minorHAnsi" w:hAnsiTheme="minorHAnsi" w:cstheme="minorBidi"/>
                <w:sz w:val="22"/>
                <w:szCs w:val="22"/>
              </w:rPr>
              <w:t xml:space="preserve"> przeanalizuje możliwość</w:t>
            </w:r>
            <w:r w:rsidRPr="79980237">
              <w:rPr>
                <w:rFonts w:asciiTheme="minorHAnsi" w:hAnsiTheme="minorHAnsi" w:cstheme="minorBidi"/>
                <w:sz w:val="22"/>
                <w:szCs w:val="22"/>
              </w:rPr>
              <w:t xml:space="preserve"> dostępu do elektronicznej dokumentacji medycznej pacjenta – w trybie Kontroli. Wtedy Organy upoważnione z wykorzystaniem standardowych transakcji pozyskiwałyby indeks dokumentacji dla danego pacjenta z P1 (rejestr EDM) i na podstawie uzyskanego indeksu dostęp do danego repozytorium EDM. Naturalne rozwiązanie bez konieczności pobierania całej dokumentacji medycznej do zasobów P1. Jeżeli ZUS wnioskuje o dostęp do zdarzeń medycznych to wtedy udostepnienie może być poprzez bezpośredni dostęp. Zwracam uwagę na proponowany w ramach HDC komponent dla obsługi zadań dostępu do danych przez upoważnione organy Państwa</w:t>
            </w:r>
          </w:p>
          <w:p w14:paraId="7CF10EB6" w14:textId="77777777" w:rsidR="00A81BBC" w:rsidRPr="6303F1D6" w:rsidRDefault="00A81BBC" w:rsidP="00A81BBC">
            <w:pPr>
              <w:rPr>
                <w:rFonts w:ascii="Calibri" w:eastAsia="Calibri" w:hAnsi="Calibri" w:cs="Calibri"/>
                <w:b/>
                <w:bCs/>
                <w:color w:val="000000" w:themeColor="text1"/>
                <w:sz w:val="22"/>
                <w:szCs w:val="22"/>
              </w:rPr>
            </w:pPr>
          </w:p>
        </w:tc>
      </w:tr>
      <w:tr w:rsidR="00A81BBC" w:rsidRPr="00A06425" w14:paraId="14C6A22F" w14:textId="77777777" w:rsidTr="00A81BBC">
        <w:tc>
          <w:tcPr>
            <w:tcW w:w="562" w:type="dxa"/>
            <w:shd w:val="clear" w:color="auto" w:fill="auto"/>
          </w:tcPr>
          <w:p w14:paraId="7584C9DC" w14:textId="5BC6CF41"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t>21</w:t>
            </w:r>
          </w:p>
        </w:tc>
        <w:tc>
          <w:tcPr>
            <w:tcW w:w="1134" w:type="dxa"/>
            <w:shd w:val="clear" w:color="auto" w:fill="auto"/>
          </w:tcPr>
          <w:p w14:paraId="02410119" w14:textId="25FC8ABA" w:rsidR="00A81BBC" w:rsidRDefault="00A81BBC" w:rsidP="00A81BBC">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12D3DF72" w14:textId="6462CDEC" w:rsidR="00A81BBC" w:rsidRDefault="00A81BBC" w:rsidP="00A81BBC">
            <w:pPr>
              <w:rPr>
                <w:rFonts w:asciiTheme="minorHAnsi" w:hAnsiTheme="minorHAnsi" w:cstheme="minorHAnsi"/>
                <w:sz w:val="22"/>
                <w:szCs w:val="22"/>
              </w:rPr>
            </w:pPr>
            <w:r w:rsidRPr="00812674">
              <w:rPr>
                <w:rFonts w:asciiTheme="minorHAnsi" w:hAnsiTheme="minorHAnsi" w:cstheme="minorHAnsi"/>
                <w:sz w:val="22"/>
                <w:szCs w:val="22"/>
              </w:rPr>
              <w:t>7.1 Lista przepływów</w:t>
            </w:r>
          </w:p>
        </w:tc>
        <w:tc>
          <w:tcPr>
            <w:tcW w:w="4678" w:type="dxa"/>
            <w:shd w:val="clear" w:color="auto" w:fill="auto"/>
          </w:tcPr>
          <w:p w14:paraId="652FD734" w14:textId="3D82B418" w:rsidR="00A81BBC" w:rsidRDefault="00A81BBC" w:rsidP="00A81BBC">
            <w:pPr>
              <w:rPr>
                <w:rFonts w:asciiTheme="minorHAnsi" w:hAnsiTheme="minorHAnsi" w:cstheme="minorHAnsi"/>
                <w:sz w:val="22"/>
                <w:szCs w:val="22"/>
              </w:rPr>
            </w:pPr>
            <w:r>
              <w:rPr>
                <w:rFonts w:asciiTheme="minorHAnsi" w:hAnsiTheme="minorHAnsi" w:cstheme="minorHAnsi"/>
                <w:sz w:val="22"/>
                <w:szCs w:val="22"/>
              </w:rPr>
              <w:t xml:space="preserve">Przewidywane jest przekazywanie danych poprzez REST API danych z KSI ZUS do </w:t>
            </w:r>
            <w:r w:rsidRPr="00812674">
              <w:rPr>
                <w:rFonts w:asciiTheme="minorHAnsi" w:hAnsiTheme="minorHAnsi" w:cstheme="minorHAnsi"/>
                <w:sz w:val="22"/>
                <w:szCs w:val="22"/>
              </w:rPr>
              <w:t xml:space="preserve">HUB danych </w:t>
            </w:r>
            <w:proofErr w:type="spellStart"/>
            <w:r w:rsidRPr="00812674">
              <w:rPr>
                <w:rFonts w:asciiTheme="minorHAnsi" w:hAnsiTheme="minorHAnsi" w:cstheme="minorHAnsi"/>
                <w:sz w:val="22"/>
                <w:szCs w:val="22"/>
              </w:rPr>
              <w:t>eZdrowia</w:t>
            </w:r>
            <w:proofErr w:type="spellEnd"/>
            <w:r>
              <w:rPr>
                <w:rFonts w:asciiTheme="minorHAnsi" w:hAnsiTheme="minorHAnsi" w:cstheme="minorHAnsi"/>
                <w:sz w:val="22"/>
                <w:szCs w:val="22"/>
              </w:rPr>
              <w:t>. Zgłaszamy k</w:t>
            </w:r>
            <w:r w:rsidRPr="00812674">
              <w:rPr>
                <w:rFonts w:asciiTheme="minorHAnsi" w:hAnsiTheme="minorHAnsi" w:cstheme="minorHAnsi"/>
                <w:sz w:val="22"/>
                <w:szCs w:val="22"/>
              </w:rPr>
              <w:t xml:space="preserve">onieczność </w:t>
            </w:r>
            <w:r w:rsidRPr="00812674">
              <w:rPr>
                <w:rFonts w:asciiTheme="minorHAnsi" w:hAnsiTheme="minorHAnsi" w:cstheme="minorHAnsi"/>
                <w:sz w:val="22"/>
                <w:szCs w:val="22"/>
              </w:rPr>
              <w:lastRenderedPageBreak/>
              <w:t xml:space="preserve">nawiązania współpracy w zakresie szczegółów działania interfejsu </w:t>
            </w:r>
            <w:r>
              <w:rPr>
                <w:rFonts w:asciiTheme="minorHAnsi" w:hAnsiTheme="minorHAnsi" w:cstheme="minorHAnsi"/>
                <w:sz w:val="22"/>
                <w:szCs w:val="22"/>
              </w:rPr>
              <w:t xml:space="preserve">i </w:t>
            </w:r>
            <w:r w:rsidRPr="00812674">
              <w:rPr>
                <w:rFonts w:asciiTheme="minorHAnsi" w:hAnsiTheme="minorHAnsi" w:cstheme="minorHAnsi"/>
                <w:sz w:val="22"/>
                <w:szCs w:val="22"/>
              </w:rPr>
              <w:t>pro</w:t>
            </w:r>
            <w:r>
              <w:rPr>
                <w:rFonts w:asciiTheme="minorHAnsi" w:hAnsiTheme="minorHAnsi" w:cstheme="minorHAnsi"/>
                <w:sz w:val="22"/>
                <w:szCs w:val="22"/>
              </w:rPr>
              <w:t>simy</w:t>
            </w:r>
            <w:r w:rsidRPr="00812674">
              <w:rPr>
                <w:rFonts w:asciiTheme="minorHAnsi" w:hAnsiTheme="minorHAnsi" w:cstheme="minorHAnsi"/>
                <w:sz w:val="22"/>
                <w:szCs w:val="22"/>
              </w:rPr>
              <w:t xml:space="preserve"> o uwzględnienie przez prowadzących projekt wczesnego dopracowania założeń z zespołem Zakładu.</w:t>
            </w:r>
          </w:p>
        </w:tc>
        <w:tc>
          <w:tcPr>
            <w:tcW w:w="3685" w:type="dxa"/>
            <w:shd w:val="clear" w:color="auto" w:fill="auto"/>
          </w:tcPr>
          <w:p w14:paraId="775FDEF9" w14:textId="77777777" w:rsidR="00A81BBC" w:rsidRDefault="00A81BBC" w:rsidP="00A81BBC">
            <w:pPr>
              <w:rPr>
                <w:rFonts w:asciiTheme="minorHAnsi" w:hAnsiTheme="minorHAnsi" w:cstheme="minorHAnsi"/>
                <w:sz w:val="22"/>
                <w:szCs w:val="22"/>
              </w:rPr>
            </w:pPr>
          </w:p>
        </w:tc>
        <w:tc>
          <w:tcPr>
            <w:tcW w:w="3486" w:type="dxa"/>
          </w:tcPr>
          <w:p w14:paraId="33F9E4AD" w14:textId="359FF34D" w:rsidR="00A81BBC" w:rsidRPr="6303F1D6" w:rsidRDefault="00A81BBC" w:rsidP="00A81BBC">
            <w:pPr>
              <w:rPr>
                <w:rFonts w:ascii="Calibri" w:eastAsia="Calibri" w:hAnsi="Calibri" w:cs="Calibri"/>
                <w:b/>
                <w:bCs/>
                <w:color w:val="000000" w:themeColor="text1"/>
                <w:sz w:val="22"/>
                <w:szCs w:val="22"/>
              </w:rPr>
            </w:pPr>
            <w:r w:rsidRPr="79980237">
              <w:rPr>
                <w:rFonts w:asciiTheme="minorHAnsi" w:hAnsiTheme="minorHAnsi" w:cstheme="minorBidi"/>
                <w:sz w:val="22"/>
                <w:szCs w:val="22"/>
              </w:rPr>
              <w:t>Przewidywane jest po</w:t>
            </w:r>
            <w:r w:rsidR="00EE16DD">
              <w:rPr>
                <w:rFonts w:asciiTheme="minorHAnsi" w:hAnsiTheme="minorHAnsi" w:cstheme="minorBidi"/>
                <w:sz w:val="22"/>
                <w:szCs w:val="22"/>
              </w:rPr>
              <w:t>łą</w:t>
            </w:r>
            <w:r w:rsidRPr="79980237">
              <w:rPr>
                <w:rFonts w:asciiTheme="minorHAnsi" w:hAnsiTheme="minorHAnsi" w:cstheme="minorBidi"/>
                <w:sz w:val="22"/>
                <w:szCs w:val="22"/>
              </w:rPr>
              <w:t xml:space="preserve">czenie danych związanych z kosztami ponoszonymi przez Państwo i </w:t>
            </w:r>
            <w:r w:rsidRPr="79980237">
              <w:rPr>
                <w:rFonts w:asciiTheme="minorHAnsi" w:hAnsiTheme="minorHAnsi" w:cstheme="minorBidi"/>
                <w:sz w:val="22"/>
                <w:szCs w:val="22"/>
              </w:rPr>
              <w:lastRenderedPageBreak/>
              <w:t xml:space="preserve">pośrednio rzutujące na gospodarkę a związaną z leczeniem pacjenta w całości procesu. Planowane </w:t>
            </w:r>
            <w:r w:rsidR="00EE16DD">
              <w:rPr>
                <w:rFonts w:asciiTheme="minorHAnsi" w:hAnsiTheme="minorHAnsi" w:cstheme="minorBidi"/>
                <w:sz w:val="22"/>
                <w:szCs w:val="22"/>
              </w:rPr>
              <w:t xml:space="preserve">jest to </w:t>
            </w:r>
            <w:r w:rsidRPr="79980237">
              <w:rPr>
                <w:rFonts w:asciiTheme="minorHAnsi" w:hAnsiTheme="minorHAnsi" w:cstheme="minorBidi"/>
                <w:sz w:val="22"/>
                <w:szCs w:val="22"/>
              </w:rPr>
              <w:t>w dłu</w:t>
            </w:r>
            <w:r w:rsidR="00EE16DD">
              <w:rPr>
                <w:rFonts w:asciiTheme="minorHAnsi" w:hAnsiTheme="minorHAnsi" w:cstheme="minorBidi"/>
                <w:sz w:val="22"/>
                <w:szCs w:val="22"/>
              </w:rPr>
              <w:t>ższej</w:t>
            </w:r>
            <w:r w:rsidRPr="79980237">
              <w:rPr>
                <w:rFonts w:asciiTheme="minorHAnsi" w:hAnsiTheme="minorHAnsi" w:cstheme="minorBidi"/>
                <w:sz w:val="22"/>
                <w:szCs w:val="22"/>
              </w:rPr>
              <w:t xml:space="preserve"> perspektywie czasu. Wstępnie planowane było pozyskiwanie agregatów danych z części </w:t>
            </w:r>
            <w:proofErr w:type="spellStart"/>
            <w:r w:rsidRPr="79980237">
              <w:rPr>
                <w:rFonts w:asciiTheme="minorHAnsi" w:hAnsiTheme="minorHAnsi" w:cstheme="minorBidi"/>
                <w:sz w:val="22"/>
                <w:szCs w:val="22"/>
              </w:rPr>
              <w:t>hurtownianej</w:t>
            </w:r>
            <w:proofErr w:type="spellEnd"/>
            <w:r w:rsidRPr="79980237">
              <w:rPr>
                <w:rFonts w:asciiTheme="minorHAnsi" w:hAnsiTheme="minorHAnsi" w:cstheme="minorBidi"/>
                <w:sz w:val="22"/>
                <w:szCs w:val="22"/>
              </w:rPr>
              <w:t xml:space="preserve"> KSI ZUS (w większości gotowe analizy opracowywane na potrzeby </w:t>
            </w:r>
            <w:proofErr w:type="spellStart"/>
            <w:r w:rsidRPr="79980237">
              <w:rPr>
                <w:rFonts w:asciiTheme="minorHAnsi" w:hAnsiTheme="minorHAnsi" w:cstheme="minorBidi"/>
                <w:sz w:val="22"/>
                <w:szCs w:val="22"/>
              </w:rPr>
              <w:t>eZLA</w:t>
            </w:r>
            <w:proofErr w:type="spellEnd"/>
            <w:r w:rsidRPr="79980237">
              <w:rPr>
                <w:rFonts w:asciiTheme="minorHAnsi" w:hAnsiTheme="minorHAnsi" w:cstheme="minorBidi"/>
                <w:sz w:val="22"/>
                <w:szCs w:val="22"/>
              </w:rPr>
              <w:t>)</w:t>
            </w:r>
          </w:p>
        </w:tc>
      </w:tr>
      <w:tr w:rsidR="00A81BBC" w:rsidRPr="00A06425" w14:paraId="205D240C" w14:textId="77777777" w:rsidTr="00A81BBC">
        <w:tc>
          <w:tcPr>
            <w:tcW w:w="562" w:type="dxa"/>
            <w:shd w:val="clear" w:color="auto" w:fill="auto"/>
          </w:tcPr>
          <w:p w14:paraId="234896AE" w14:textId="54BC8239"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22</w:t>
            </w:r>
          </w:p>
        </w:tc>
        <w:tc>
          <w:tcPr>
            <w:tcW w:w="1134" w:type="dxa"/>
            <w:shd w:val="clear" w:color="auto" w:fill="auto"/>
          </w:tcPr>
          <w:p w14:paraId="32C94E21" w14:textId="79682826" w:rsidR="00A81BBC" w:rsidRDefault="00A81BBC" w:rsidP="00A81BBC">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2BD94001" w14:textId="77777777" w:rsidR="00A81BBC" w:rsidRPr="006E19FA" w:rsidRDefault="00A81BBC" w:rsidP="00A81BBC">
            <w:pPr>
              <w:jc w:val="center"/>
              <w:rPr>
                <w:rFonts w:asciiTheme="minorHAnsi" w:hAnsiTheme="minorHAnsi" w:cstheme="minorHAnsi"/>
                <w:sz w:val="22"/>
                <w:szCs w:val="22"/>
              </w:rPr>
            </w:pPr>
            <w:r>
              <w:rPr>
                <w:rFonts w:asciiTheme="minorHAnsi" w:hAnsiTheme="minorHAnsi" w:cstheme="minorHAnsi"/>
                <w:sz w:val="22"/>
                <w:szCs w:val="22"/>
              </w:rPr>
              <w:t>1.</w:t>
            </w:r>
            <w:r w:rsidRPr="006E19FA">
              <w:rPr>
                <w:rFonts w:asciiTheme="minorHAnsi" w:hAnsiTheme="minorHAnsi" w:cstheme="minorHAnsi"/>
                <w:sz w:val="22"/>
                <w:szCs w:val="22"/>
              </w:rPr>
              <w:t>Powody podjęcia projektu</w:t>
            </w:r>
            <w:r>
              <w:rPr>
                <w:rFonts w:asciiTheme="minorHAnsi" w:hAnsiTheme="minorHAnsi" w:cstheme="minorHAnsi"/>
                <w:sz w:val="22"/>
                <w:szCs w:val="22"/>
              </w:rPr>
              <w:t xml:space="preserve">, </w:t>
            </w:r>
            <w:r w:rsidRPr="006E19FA">
              <w:rPr>
                <w:rFonts w:asciiTheme="minorHAnsi" w:hAnsiTheme="minorHAnsi" w:cstheme="minorHAnsi"/>
                <w:sz w:val="22"/>
                <w:szCs w:val="22"/>
              </w:rPr>
              <w:t>1.1. Identyfikacja problemu i potrzeb</w:t>
            </w:r>
            <w:r>
              <w:rPr>
                <w:rFonts w:asciiTheme="minorHAnsi" w:hAnsiTheme="minorHAnsi" w:cstheme="minorHAnsi"/>
                <w:sz w:val="22"/>
                <w:szCs w:val="22"/>
              </w:rPr>
              <w:t>,</w:t>
            </w:r>
            <w:r w:rsidRPr="006E19FA">
              <w:rPr>
                <w:rFonts w:asciiTheme="minorHAnsi" w:hAnsiTheme="minorHAnsi" w:cstheme="minorHAnsi"/>
                <w:sz w:val="22"/>
                <w:szCs w:val="22"/>
              </w:rPr>
              <w:t xml:space="preserve"> pkt 2</w:t>
            </w:r>
            <w:r>
              <w:rPr>
                <w:rFonts w:asciiTheme="minorHAnsi" w:hAnsiTheme="minorHAnsi" w:cstheme="minorHAnsi"/>
                <w:sz w:val="22"/>
                <w:szCs w:val="22"/>
              </w:rPr>
              <w:t>)</w:t>
            </w:r>
            <w:r w:rsidRPr="006E19FA">
              <w:rPr>
                <w:rFonts w:asciiTheme="minorHAnsi" w:hAnsiTheme="minorHAnsi" w:cstheme="minorHAnsi"/>
                <w:sz w:val="22"/>
                <w:szCs w:val="22"/>
              </w:rPr>
              <w:t xml:space="preserve"> s. 1</w:t>
            </w:r>
          </w:p>
          <w:p w14:paraId="6FC71550" w14:textId="77777777" w:rsidR="00A81BBC" w:rsidRDefault="00A81BBC" w:rsidP="00A81BBC">
            <w:pPr>
              <w:rPr>
                <w:rFonts w:asciiTheme="minorHAnsi" w:hAnsiTheme="minorHAnsi" w:cstheme="minorHAnsi"/>
                <w:sz w:val="22"/>
                <w:szCs w:val="22"/>
              </w:rPr>
            </w:pPr>
          </w:p>
        </w:tc>
        <w:tc>
          <w:tcPr>
            <w:tcW w:w="4678" w:type="dxa"/>
            <w:shd w:val="clear" w:color="auto" w:fill="auto"/>
          </w:tcPr>
          <w:p w14:paraId="48792621" w14:textId="77777777" w:rsidR="00A81BBC" w:rsidRPr="00336214" w:rsidRDefault="00A81BBC" w:rsidP="00A81BBC">
            <w:pPr>
              <w:rPr>
                <w:rFonts w:asciiTheme="minorHAnsi" w:hAnsiTheme="minorHAnsi" w:cstheme="minorHAnsi"/>
                <w:sz w:val="22"/>
                <w:szCs w:val="22"/>
              </w:rPr>
            </w:pPr>
            <w:r w:rsidRPr="00336214">
              <w:rPr>
                <w:rFonts w:asciiTheme="minorHAnsi" w:hAnsiTheme="minorHAnsi" w:cstheme="minorHAnsi"/>
                <w:sz w:val="22"/>
                <w:szCs w:val="22"/>
              </w:rPr>
              <w:t xml:space="preserve">1)s. 1 </w:t>
            </w:r>
            <w:r>
              <w:rPr>
                <w:rFonts w:asciiTheme="minorHAnsi" w:hAnsiTheme="minorHAnsi" w:cstheme="minorHAnsi"/>
                <w:sz w:val="22"/>
                <w:szCs w:val="22"/>
              </w:rPr>
              <w:t>w</w:t>
            </w:r>
            <w:r w:rsidRPr="00336214">
              <w:rPr>
                <w:rFonts w:asciiTheme="minorHAnsi" w:hAnsiTheme="minorHAnsi" w:cstheme="minorHAnsi"/>
                <w:sz w:val="22"/>
                <w:szCs w:val="22"/>
              </w:rPr>
              <w:t xml:space="preserve"> pkt 2 jest zapis „wykrywaniu nieprawidłowości w historii medycznej pacjentów”</w:t>
            </w:r>
            <w:r>
              <w:rPr>
                <w:rFonts w:asciiTheme="minorHAnsi" w:hAnsiTheme="minorHAnsi" w:cstheme="minorHAnsi"/>
                <w:sz w:val="22"/>
                <w:szCs w:val="22"/>
              </w:rPr>
              <w:t>.</w:t>
            </w:r>
            <w:r w:rsidRPr="00336214">
              <w:rPr>
                <w:rFonts w:asciiTheme="minorHAnsi" w:hAnsiTheme="minorHAnsi" w:cstheme="minorHAnsi"/>
                <w:sz w:val="22"/>
                <w:szCs w:val="22"/>
              </w:rPr>
              <w:t xml:space="preserve"> </w:t>
            </w:r>
            <w:r>
              <w:rPr>
                <w:rFonts w:asciiTheme="minorHAnsi" w:hAnsiTheme="minorHAnsi" w:cstheme="minorHAnsi"/>
                <w:sz w:val="22"/>
                <w:szCs w:val="22"/>
              </w:rPr>
              <w:t>Sugerujemy u</w:t>
            </w:r>
            <w:r w:rsidRPr="00336214">
              <w:rPr>
                <w:rFonts w:asciiTheme="minorHAnsi" w:hAnsiTheme="minorHAnsi" w:cstheme="minorHAnsi"/>
                <w:sz w:val="22"/>
                <w:szCs w:val="22"/>
              </w:rPr>
              <w:t>zupełnienie zapisu</w:t>
            </w:r>
            <w:r>
              <w:rPr>
                <w:rFonts w:asciiTheme="minorHAnsi" w:hAnsiTheme="minorHAnsi" w:cstheme="minorHAnsi"/>
                <w:sz w:val="22"/>
                <w:szCs w:val="22"/>
              </w:rPr>
              <w:t>.</w:t>
            </w:r>
          </w:p>
          <w:p w14:paraId="6AB88991" w14:textId="77777777" w:rsidR="00A81BBC" w:rsidRDefault="00A81BBC" w:rsidP="00A81BBC">
            <w:pPr>
              <w:rPr>
                <w:rFonts w:asciiTheme="minorHAnsi" w:hAnsiTheme="minorHAnsi" w:cstheme="minorHAnsi"/>
                <w:sz w:val="22"/>
                <w:szCs w:val="22"/>
              </w:rPr>
            </w:pPr>
          </w:p>
          <w:p w14:paraId="448267C0" w14:textId="77777777" w:rsidR="00A81BBC" w:rsidRDefault="00A81BBC" w:rsidP="00A81BBC">
            <w:pPr>
              <w:rPr>
                <w:rFonts w:asciiTheme="minorHAnsi" w:hAnsiTheme="minorHAnsi" w:cstheme="minorHAnsi"/>
                <w:sz w:val="22"/>
                <w:szCs w:val="22"/>
              </w:rPr>
            </w:pPr>
          </w:p>
          <w:p w14:paraId="59D3160D" w14:textId="77777777" w:rsidR="00A81BBC" w:rsidRDefault="00A81BBC" w:rsidP="00A81BBC">
            <w:pPr>
              <w:rPr>
                <w:rFonts w:asciiTheme="minorHAnsi" w:hAnsiTheme="minorHAnsi" w:cstheme="minorHAnsi"/>
                <w:sz w:val="22"/>
                <w:szCs w:val="22"/>
              </w:rPr>
            </w:pPr>
          </w:p>
          <w:p w14:paraId="1201E0BE" w14:textId="77777777" w:rsidR="00A81BBC" w:rsidRDefault="00A81BBC" w:rsidP="00A81BBC">
            <w:pPr>
              <w:rPr>
                <w:rFonts w:asciiTheme="minorHAnsi" w:hAnsiTheme="minorHAnsi" w:cstheme="minorHAnsi"/>
                <w:sz w:val="22"/>
                <w:szCs w:val="22"/>
              </w:rPr>
            </w:pPr>
          </w:p>
          <w:p w14:paraId="6D17A1B4" w14:textId="77777777" w:rsidR="00A81BBC" w:rsidRDefault="00A81BBC" w:rsidP="00A81BBC">
            <w:pPr>
              <w:rPr>
                <w:rFonts w:asciiTheme="minorHAnsi" w:hAnsiTheme="minorHAnsi" w:cstheme="minorHAnsi"/>
                <w:sz w:val="22"/>
                <w:szCs w:val="22"/>
              </w:rPr>
            </w:pPr>
          </w:p>
          <w:p w14:paraId="3EA35793" w14:textId="77777777" w:rsidR="00A81BBC" w:rsidRDefault="00A81BBC" w:rsidP="00A81BBC">
            <w:pPr>
              <w:rPr>
                <w:rFonts w:asciiTheme="minorHAnsi" w:hAnsiTheme="minorHAnsi" w:cstheme="minorHAnsi"/>
                <w:sz w:val="22"/>
                <w:szCs w:val="22"/>
              </w:rPr>
            </w:pPr>
          </w:p>
          <w:p w14:paraId="1B636C82" w14:textId="77777777" w:rsidR="00A81BBC" w:rsidRDefault="00A81BBC" w:rsidP="00A81BBC">
            <w:pPr>
              <w:rPr>
                <w:rFonts w:asciiTheme="minorHAnsi" w:hAnsiTheme="minorHAnsi" w:cstheme="minorHAnsi"/>
                <w:sz w:val="22"/>
                <w:szCs w:val="22"/>
              </w:rPr>
            </w:pPr>
          </w:p>
          <w:p w14:paraId="5046835A" w14:textId="77777777" w:rsidR="00A81BBC" w:rsidRDefault="00A81BBC" w:rsidP="00A81BBC">
            <w:pPr>
              <w:rPr>
                <w:rFonts w:asciiTheme="minorHAnsi" w:hAnsiTheme="minorHAnsi" w:cstheme="minorHAnsi"/>
                <w:sz w:val="22"/>
                <w:szCs w:val="22"/>
              </w:rPr>
            </w:pPr>
          </w:p>
          <w:p w14:paraId="3C2A0284" w14:textId="77777777" w:rsidR="00A81BBC" w:rsidRDefault="00A81BBC" w:rsidP="00A81BBC">
            <w:pPr>
              <w:rPr>
                <w:rFonts w:asciiTheme="minorHAnsi" w:hAnsiTheme="minorHAnsi" w:cstheme="minorBidi"/>
                <w:sz w:val="22"/>
                <w:szCs w:val="22"/>
              </w:rPr>
            </w:pPr>
          </w:p>
          <w:p w14:paraId="32AF4E3B" w14:textId="77777777" w:rsidR="00A81BBC" w:rsidRDefault="00A81BBC" w:rsidP="00A81BBC">
            <w:pPr>
              <w:rPr>
                <w:rFonts w:asciiTheme="minorHAnsi" w:hAnsiTheme="minorHAnsi" w:cstheme="minorBidi"/>
                <w:sz w:val="22"/>
                <w:szCs w:val="22"/>
              </w:rPr>
            </w:pPr>
          </w:p>
          <w:p w14:paraId="0A5903D4" w14:textId="77777777" w:rsidR="00A81BBC" w:rsidRDefault="00A81BBC" w:rsidP="00A81BBC">
            <w:pPr>
              <w:rPr>
                <w:rFonts w:asciiTheme="minorHAnsi" w:hAnsiTheme="minorHAnsi" w:cstheme="minorBidi"/>
                <w:sz w:val="22"/>
                <w:szCs w:val="22"/>
              </w:rPr>
            </w:pPr>
          </w:p>
          <w:p w14:paraId="13F4A00E" w14:textId="77777777" w:rsidR="00A81BBC" w:rsidRDefault="00A81BBC" w:rsidP="00A81BBC">
            <w:pPr>
              <w:rPr>
                <w:rFonts w:asciiTheme="minorHAnsi" w:hAnsiTheme="minorHAnsi" w:cstheme="minorBidi"/>
                <w:sz w:val="22"/>
                <w:szCs w:val="22"/>
              </w:rPr>
            </w:pPr>
          </w:p>
          <w:p w14:paraId="2AACE9DE" w14:textId="77777777" w:rsidR="00A81BBC" w:rsidRDefault="00A81BBC" w:rsidP="00A81BBC">
            <w:pPr>
              <w:rPr>
                <w:rFonts w:asciiTheme="minorHAnsi" w:hAnsiTheme="minorHAnsi" w:cstheme="minorBidi"/>
                <w:sz w:val="22"/>
                <w:szCs w:val="22"/>
              </w:rPr>
            </w:pPr>
          </w:p>
          <w:p w14:paraId="4694A6A4" w14:textId="77777777" w:rsidR="00A81BBC" w:rsidRDefault="00A81BBC" w:rsidP="00A81BBC">
            <w:pPr>
              <w:rPr>
                <w:rFonts w:asciiTheme="minorHAnsi" w:hAnsiTheme="minorHAnsi" w:cstheme="minorBidi"/>
                <w:sz w:val="22"/>
                <w:szCs w:val="22"/>
              </w:rPr>
            </w:pPr>
          </w:p>
          <w:p w14:paraId="4FC9B5DF" w14:textId="77777777" w:rsidR="00A81BBC" w:rsidRDefault="00A81BBC" w:rsidP="00A81BBC">
            <w:pPr>
              <w:rPr>
                <w:rFonts w:asciiTheme="minorHAnsi" w:hAnsiTheme="minorHAnsi" w:cstheme="minorBidi"/>
                <w:sz w:val="22"/>
                <w:szCs w:val="22"/>
              </w:rPr>
            </w:pPr>
          </w:p>
          <w:p w14:paraId="0853131E" w14:textId="77777777" w:rsidR="00A81BBC" w:rsidRDefault="00A81BBC" w:rsidP="00A81BBC">
            <w:pPr>
              <w:rPr>
                <w:rFonts w:asciiTheme="minorHAnsi" w:hAnsiTheme="minorHAnsi" w:cstheme="minorBidi"/>
                <w:sz w:val="22"/>
                <w:szCs w:val="22"/>
              </w:rPr>
            </w:pPr>
          </w:p>
          <w:p w14:paraId="43898949" w14:textId="761116F9" w:rsidR="00A81BBC" w:rsidRDefault="00A81BBC" w:rsidP="00A81BBC">
            <w:pPr>
              <w:rPr>
                <w:rFonts w:asciiTheme="minorHAnsi" w:hAnsiTheme="minorHAnsi" w:cstheme="minorHAnsi"/>
                <w:sz w:val="22"/>
                <w:szCs w:val="22"/>
              </w:rPr>
            </w:pPr>
            <w:r w:rsidRPr="00336214">
              <w:rPr>
                <w:rFonts w:asciiTheme="minorHAnsi" w:hAnsiTheme="minorHAnsi" w:cstheme="minorHAnsi"/>
                <w:sz w:val="22"/>
                <w:szCs w:val="22"/>
              </w:rPr>
              <w:t>2) Zmiana zapisu „Systemy te pozwolą na większą dostępność czasową dla pacjentów…”.</w:t>
            </w:r>
          </w:p>
        </w:tc>
        <w:tc>
          <w:tcPr>
            <w:tcW w:w="3685" w:type="dxa"/>
            <w:shd w:val="clear" w:color="auto" w:fill="auto"/>
          </w:tcPr>
          <w:p w14:paraId="08AB4DB0" w14:textId="77777777" w:rsidR="00A81BBC" w:rsidRDefault="00A81BBC" w:rsidP="00A81BBC">
            <w:pPr>
              <w:rPr>
                <w:rFonts w:asciiTheme="minorHAnsi" w:hAnsiTheme="minorHAnsi" w:cstheme="minorHAnsi"/>
                <w:sz w:val="22"/>
                <w:szCs w:val="22"/>
              </w:rPr>
            </w:pPr>
            <w:r w:rsidRPr="00336214">
              <w:rPr>
                <w:rFonts w:asciiTheme="minorHAnsi" w:hAnsiTheme="minorHAnsi" w:cstheme="minorHAnsi"/>
                <w:sz w:val="22"/>
                <w:szCs w:val="22"/>
              </w:rPr>
              <w:t>1)</w:t>
            </w:r>
            <w:r>
              <w:rPr>
                <w:rFonts w:asciiTheme="minorHAnsi" w:hAnsiTheme="minorHAnsi" w:cstheme="minorHAnsi"/>
                <w:sz w:val="22"/>
                <w:szCs w:val="22"/>
              </w:rPr>
              <w:t xml:space="preserve"> </w:t>
            </w:r>
            <w:r w:rsidRPr="00336214">
              <w:rPr>
                <w:rFonts w:asciiTheme="minorHAnsi" w:hAnsiTheme="minorHAnsi" w:cstheme="minorHAnsi"/>
                <w:sz w:val="22"/>
                <w:szCs w:val="22"/>
              </w:rPr>
              <w:t xml:space="preserve">Proponujemy dodać po słowie „pacjentów” słowa „poprawa jakości i dokładności diagnoz oraz minimalizacji ryzyka błędu medycznego w czasie rzeczywistym w trakcie stawiania diagnozy pacjentowi lub wykonywania procedury medycznej”. </w:t>
            </w:r>
          </w:p>
          <w:p w14:paraId="2ED01CE6" w14:textId="77777777" w:rsidR="00A81BBC" w:rsidRPr="00336214" w:rsidRDefault="00A81BBC" w:rsidP="00A81BBC">
            <w:pPr>
              <w:rPr>
                <w:rFonts w:asciiTheme="minorHAnsi" w:hAnsiTheme="minorHAnsi" w:cstheme="minorHAnsi"/>
                <w:sz w:val="22"/>
                <w:szCs w:val="22"/>
              </w:rPr>
            </w:pPr>
            <w:r w:rsidRPr="06FBD983">
              <w:rPr>
                <w:rFonts w:asciiTheme="minorHAnsi" w:hAnsiTheme="minorHAnsi" w:cstheme="minorBidi"/>
                <w:sz w:val="22"/>
                <w:szCs w:val="22"/>
              </w:rPr>
              <w:t>Dodanie tych słów byłoby zgodne z zapisem w Korzyści pkt 4b Opis założeń do projektu s. 18/84. Proponowana zmiana daje szansę pełnego wykorzystania potencjału AI/ML w projekcie. Celem projektu jest podniesienie jakości obsługi pacjenta, proponowana zmiana wpisuje się ten cel, a spojrzenie wstecz stanowiłoby wsparcie działania w czasie rzeczywistym.</w:t>
            </w:r>
          </w:p>
          <w:p w14:paraId="00F173BB" w14:textId="77777777" w:rsidR="00A81BBC" w:rsidRDefault="00A81BBC" w:rsidP="00A81BBC">
            <w:pPr>
              <w:rPr>
                <w:rFonts w:asciiTheme="minorHAnsi" w:hAnsiTheme="minorHAnsi" w:cstheme="minorBidi"/>
                <w:sz w:val="22"/>
                <w:szCs w:val="22"/>
              </w:rPr>
            </w:pPr>
          </w:p>
          <w:p w14:paraId="0E648CAA" w14:textId="49F18E0C" w:rsidR="00A81BBC" w:rsidRDefault="00A81BBC" w:rsidP="00A81BBC">
            <w:pPr>
              <w:rPr>
                <w:rFonts w:asciiTheme="minorHAnsi" w:hAnsiTheme="minorHAnsi" w:cstheme="minorHAnsi"/>
                <w:sz w:val="22"/>
                <w:szCs w:val="22"/>
              </w:rPr>
            </w:pPr>
            <w:r w:rsidRPr="00336214">
              <w:rPr>
                <w:rFonts w:asciiTheme="minorHAnsi" w:hAnsiTheme="minorHAnsi" w:cstheme="minorHAnsi"/>
                <w:sz w:val="22"/>
                <w:szCs w:val="22"/>
              </w:rPr>
              <w:t xml:space="preserve">2) Propozycja zapisu: „Systemy pozwolą na zwiększenie w jednostce czasu dedykowanej pacjentowi udziału czasu do interakcji z pacjentem kosztem pozostałych </w:t>
            </w:r>
            <w:proofErr w:type="gramStart"/>
            <w:r w:rsidRPr="00336214">
              <w:rPr>
                <w:rFonts w:asciiTheme="minorHAnsi" w:hAnsiTheme="minorHAnsi" w:cstheme="minorHAnsi"/>
                <w:sz w:val="22"/>
                <w:szCs w:val="22"/>
              </w:rPr>
              <w:t>czynności :</w:t>
            </w:r>
            <w:proofErr w:type="gramEnd"/>
            <w:r w:rsidRPr="00336214">
              <w:rPr>
                <w:rFonts w:asciiTheme="minorHAnsi" w:hAnsiTheme="minorHAnsi" w:cstheme="minorHAnsi"/>
                <w:sz w:val="22"/>
                <w:szCs w:val="22"/>
              </w:rPr>
              <w:t xml:space="preserve"> Proponowana zmiana wydaje się być zgodna z powodami realizacji projektu, stanowiąc jego wartość dodaną.</w:t>
            </w:r>
            <w:r>
              <w:rPr>
                <w:rFonts w:asciiTheme="minorHAnsi" w:hAnsiTheme="minorHAnsi" w:cstheme="minorHAnsi"/>
                <w:sz w:val="22"/>
                <w:szCs w:val="22"/>
              </w:rPr>
              <w:t xml:space="preserve"> </w:t>
            </w:r>
            <w:r w:rsidRPr="00336214">
              <w:rPr>
                <w:rFonts w:asciiTheme="minorHAnsi" w:hAnsiTheme="minorHAnsi" w:cstheme="minorHAnsi"/>
                <w:sz w:val="22"/>
                <w:szCs w:val="22"/>
              </w:rPr>
              <w:t xml:space="preserve">Redukcja czasu poświęcanego przez lekarzy do obsługi urządzeń IT </w:t>
            </w:r>
            <w:r w:rsidRPr="00336214">
              <w:rPr>
                <w:rFonts w:asciiTheme="minorHAnsi" w:hAnsiTheme="minorHAnsi" w:cstheme="minorHAnsi"/>
                <w:sz w:val="22"/>
                <w:szCs w:val="22"/>
              </w:rPr>
              <w:lastRenderedPageBreak/>
              <w:t>na rzecz interakcji z pacjentem</w:t>
            </w:r>
            <w:r>
              <w:rPr>
                <w:rFonts w:asciiTheme="minorHAnsi" w:hAnsiTheme="minorHAnsi" w:cstheme="minorHAnsi"/>
                <w:sz w:val="22"/>
                <w:szCs w:val="22"/>
              </w:rPr>
              <w:t>,</w:t>
            </w:r>
            <w:r w:rsidRPr="00336214">
              <w:rPr>
                <w:rFonts w:asciiTheme="minorHAnsi" w:hAnsiTheme="minorHAnsi" w:cstheme="minorHAnsi"/>
                <w:sz w:val="22"/>
                <w:szCs w:val="22"/>
              </w:rPr>
              <w:t xml:space="preserve"> co jest zgodne z pkt 2 </w:t>
            </w:r>
            <w:proofErr w:type="gramStart"/>
            <w:r w:rsidRPr="00336214">
              <w:rPr>
                <w:rFonts w:asciiTheme="minorHAnsi" w:hAnsiTheme="minorHAnsi" w:cstheme="minorHAnsi"/>
                <w:sz w:val="22"/>
                <w:szCs w:val="22"/>
              </w:rPr>
              <w:t>„ większa</w:t>
            </w:r>
            <w:proofErr w:type="gramEnd"/>
            <w:r w:rsidRPr="00336214">
              <w:rPr>
                <w:rFonts w:asciiTheme="minorHAnsi" w:hAnsiTheme="minorHAnsi" w:cstheme="minorHAnsi"/>
                <w:sz w:val="22"/>
                <w:szCs w:val="22"/>
              </w:rPr>
              <w:t xml:space="preserve"> dostępność czasowa dla pacjentów”. W założeniach wydaje się zasadnym rozważeni</w:t>
            </w:r>
            <w:r>
              <w:rPr>
                <w:rFonts w:asciiTheme="minorHAnsi" w:hAnsiTheme="minorHAnsi" w:cstheme="minorHAnsi"/>
                <w:sz w:val="22"/>
                <w:szCs w:val="22"/>
              </w:rPr>
              <w:t>e</w:t>
            </w:r>
            <w:r w:rsidRPr="00336214">
              <w:rPr>
                <w:rFonts w:asciiTheme="minorHAnsi" w:hAnsiTheme="minorHAnsi" w:cstheme="minorHAnsi"/>
                <w:sz w:val="22"/>
                <w:szCs w:val="22"/>
              </w:rPr>
              <w:t xml:space="preserve"> wykorzystania opcjonalnie narzędzi umożliwiających konwersję diagnozy ustnej lekarza na odpowiedni zapis w dokumentacji medycznej</w:t>
            </w:r>
            <w:r>
              <w:rPr>
                <w:rFonts w:asciiTheme="minorHAnsi" w:hAnsiTheme="minorHAnsi" w:cstheme="minorHAnsi"/>
                <w:sz w:val="22"/>
                <w:szCs w:val="22"/>
              </w:rPr>
              <w:t>,</w:t>
            </w:r>
            <w:r w:rsidRPr="00336214">
              <w:rPr>
                <w:rFonts w:asciiTheme="minorHAnsi" w:hAnsiTheme="minorHAnsi" w:cstheme="minorHAnsi"/>
                <w:sz w:val="22"/>
                <w:szCs w:val="22"/>
              </w:rPr>
              <w:t xml:space="preserve"> co podniosłoby efektywność czasową pracy lekarza.</w:t>
            </w:r>
          </w:p>
        </w:tc>
        <w:tc>
          <w:tcPr>
            <w:tcW w:w="3486" w:type="dxa"/>
          </w:tcPr>
          <w:p w14:paraId="52E33648" w14:textId="77777777" w:rsidR="00A81BBC" w:rsidRPr="00A06425" w:rsidRDefault="00A81BBC" w:rsidP="00A81BBC">
            <w:pPr>
              <w:spacing w:line="259" w:lineRule="auto"/>
              <w:rPr>
                <w:rFonts w:ascii="Calibri" w:eastAsia="Calibri" w:hAnsi="Calibri" w:cs="Calibri"/>
                <w:color w:val="000000" w:themeColor="text1"/>
                <w:sz w:val="22"/>
                <w:szCs w:val="22"/>
              </w:rPr>
            </w:pPr>
            <w:r>
              <w:rPr>
                <w:rFonts w:ascii="Calibri" w:eastAsia="Calibri" w:hAnsi="Calibri" w:cs="Calibri"/>
                <w:b/>
                <w:bCs/>
                <w:color w:val="000000" w:themeColor="text1"/>
                <w:sz w:val="22"/>
                <w:szCs w:val="22"/>
              </w:rPr>
              <w:lastRenderedPageBreak/>
              <w:t>Nie u</w:t>
            </w:r>
            <w:r w:rsidRPr="06FBD983">
              <w:rPr>
                <w:rFonts w:ascii="Calibri" w:eastAsia="Calibri" w:hAnsi="Calibri" w:cs="Calibri"/>
                <w:b/>
                <w:bCs/>
                <w:color w:val="000000" w:themeColor="text1"/>
                <w:sz w:val="22"/>
                <w:szCs w:val="22"/>
              </w:rPr>
              <w:t>względniono</w:t>
            </w:r>
          </w:p>
          <w:p w14:paraId="71A637E1" w14:textId="77777777" w:rsidR="00A81BBC" w:rsidRPr="00A06425" w:rsidRDefault="00A81BBC" w:rsidP="00A81BBC">
            <w:pPr>
              <w:spacing w:line="259" w:lineRule="auto"/>
              <w:rPr>
                <w:rFonts w:ascii="Calibri" w:eastAsia="Calibri" w:hAnsi="Calibri" w:cs="Calibri"/>
                <w:color w:val="000000" w:themeColor="text1"/>
                <w:sz w:val="22"/>
                <w:szCs w:val="22"/>
              </w:rPr>
            </w:pPr>
            <w:r>
              <w:rPr>
                <w:rFonts w:ascii="Calibri" w:eastAsia="Calibri" w:hAnsi="Calibri" w:cs="Calibri"/>
                <w:color w:val="000000" w:themeColor="text1"/>
                <w:sz w:val="22"/>
                <w:szCs w:val="22"/>
              </w:rPr>
              <w:t xml:space="preserve">Ze względu na ograniczenie liczby znaków w formularzu elektronicznym opisu założeń projektu informatycznego udostępnianym przez KRMC, wprowadzenie proponowanych zmian nie jest możliwe. </w:t>
            </w:r>
          </w:p>
          <w:p w14:paraId="427512C0" w14:textId="77777777" w:rsidR="00A81BBC" w:rsidRPr="6303F1D6" w:rsidRDefault="00A81BBC" w:rsidP="00A81BBC">
            <w:pPr>
              <w:rPr>
                <w:rFonts w:ascii="Calibri" w:eastAsia="Calibri" w:hAnsi="Calibri" w:cs="Calibri"/>
                <w:b/>
                <w:bCs/>
                <w:color w:val="000000" w:themeColor="text1"/>
                <w:sz w:val="22"/>
                <w:szCs w:val="22"/>
              </w:rPr>
            </w:pPr>
          </w:p>
        </w:tc>
      </w:tr>
      <w:tr w:rsidR="00A81BBC" w:rsidRPr="00A06425" w14:paraId="09623390" w14:textId="77777777" w:rsidTr="00A81BBC">
        <w:tc>
          <w:tcPr>
            <w:tcW w:w="562" w:type="dxa"/>
            <w:shd w:val="clear" w:color="auto" w:fill="auto"/>
          </w:tcPr>
          <w:p w14:paraId="303CA119" w14:textId="583B417E"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t>23</w:t>
            </w:r>
          </w:p>
        </w:tc>
        <w:tc>
          <w:tcPr>
            <w:tcW w:w="1134" w:type="dxa"/>
            <w:shd w:val="clear" w:color="auto" w:fill="auto"/>
          </w:tcPr>
          <w:p w14:paraId="20FD1387" w14:textId="10BA96C5" w:rsidR="00A81BBC" w:rsidRDefault="00A81BBC" w:rsidP="00A81BBC">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6136C9EC" w14:textId="77777777" w:rsidR="00A81BBC" w:rsidRPr="00336214" w:rsidRDefault="00A81BBC" w:rsidP="00A81BBC">
            <w:pPr>
              <w:rPr>
                <w:rFonts w:asciiTheme="minorHAnsi" w:hAnsiTheme="minorHAnsi" w:cstheme="minorHAnsi"/>
                <w:sz w:val="22"/>
                <w:szCs w:val="22"/>
              </w:rPr>
            </w:pPr>
            <w:r w:rsidRPr="00336214">
              <w:rPr>
                <w:rFonts w:asciiTheme="minorHAnsi" w:hAnsiTheme="minorHAnsi" w:cstheme="minorHAnsi"/>
                <w:sz w:val="22"/>
                <w:szCs w:val="22"/>
              </w:rPr>
              <w:t>Wniosek o dofinansowanie e-zdrowie KPO1.</w:t>
            </w:r>
          </w:p>
          <w:p w14:paraId="0DED5215" w14:textId="77777777" w:rsidR="00A81BBC" w:rsidRPr="00336214" w:rsidRDefault="00A81BBC" w:rsidP="00A81BBC">
            <w:pPr>
              <w:rPr>
                <w:rFonts w:asciiTheme="minorHAnsi" w:hAnsiTheme="minorHAnsi" w:cstheme="minorHAnsi"/>
                <w:sz w:val="22"/>
                <w:szCs w:val="22"/>
              </w:rPr>
            </w:pPr>
            <w:r w:rsidRPr="00336214">
              <w:rPr>
                <w:rFonts w:asciiTheme="minorHAnsi" w:hAnsiTheme="minorHAnsi" w:cstheme="minorHAnsi"/>
                <w:sz w:val="22"/>
                <w:szCs w:val="22"/>
              </w:rPr>
              <w:t>C Wskaźniki projektu</w:t>
            </w:r>
          </w:p>
          <w:p w14:paraId="27E2D48C" w14:textId="64729FF5" w:rsidR="00A81BBC" w:rsidRDefault="00A81BBC" w:rsidP="00A81BBC">
            <w:pPr>
              <w:rPr>
                <w:rFonts w:asciiTheme="minorHAnsi" w:hAnsiTheme="minorHAnsi" w:cstheme="minorHAnsi"/>
                <w:sz w:val="22"/>
                <w:szCs w:val="22"/>
              </w:rPr>
            </w:pPr>
            <w:r w:rsidRPr="00336214">
              <w:rPr>
                <w:rFonts w:asciiTheme="minorHAnsi" w:hAnsiTheme="minorHAnsi" w:cstheme="minorHAnsi"/>
                <w:sz w:val="22"/>
                <w:szCs w:val="22"/>
              </w:rPr>
              <w:t>C.1 Wskaźniki produktu s. 5/58</w:t>
            </w:r>
          </w:p>
        </w:tc>
        <w:tc>
          <w:tcPr>
            <w:tcW w:w="4678" w:type="dxa"/>
            <w:shd w:val="clear" w:color="auto" w:fill="auto"/>
          </w:tcPr>
          <w:p w14:paraId="1C6F59EA" w14:textId="77777777" w:rsidR="00A81BBC" w:rsidRPr="00336214" w:rsidRDefault="00A81BBC" w:rsidP="00A81BBC">
            <w:pPr>
              <w:rPr>
                <w:rFonts w:asciiTheme="minorHAnsi" w:hAnsiTheme="minorHAnsi" w:cstheme="minorHAnsi"/>
                <w:sz w:val="22"/>
                <w:szCs w:val="22"/>
              </w:rPr>
            </w:pPr>
            <w:r w:rsidRPr="00336214">
              <w:rPr>
                <w:rFonts w:asciiTheme="minorHAnsi" w:hAnsiTheme="minorHAnsi" w:cstheme="minorHAnsi"/>
                <w:sz w:val="22"/>
                <w:szCs w:val="22"/>
              </w:rPr>
              <w:t xml:space="preserve">Na </w:t>
            </w:r>
            <w:r>
              <w:rPr>
                <w:rFonts w:asciiTheme="minorHAnsi" w:hAnsiTheme="minorHAnsi" w:cstheme="minorHAnsi"/>
                <w:sz w:val="22"/>
                <w:szCs w:val="22"/>
              </w:rPr>
              <w:t>str</w:t>
            </w:r>
            <w:r w:rsidRPr="00336214">
              <w:rPr>
                <w:rFonts w:asciiTheme="minorHAnsi" w:hAnsiTheme="minorHAnsi" w:cstheme="minorHAnsi"/>
                <w:sz w:val="22"/>
                <w:szCs w:val="22"/>
              </w:rPr>
              <w:t>. 5/58 – 10/58 nie został wskazany przykład chociaż</w:t>
            </w:r>
            <w:r>
              <w:rPr>
                <w:rFonts w:asciiTheme="minorHAnsi" w:hAnsiTheme="minorHAnsi" w:cstheme="minorHAnsi"/>
                <w:sz w:val="22"/>
                <w:szCs w:val="22"/>
              </w:rPr>
              <w:t>by jednej</w:t>
            </w:r>
            <w:r w:rsidRPr="00336214">
              <w:rPr>
                <w:rFonts w:asciiTheme="minorHAnsi" w:hAnsiTheme="minorHAnsi" w:cstheme="minorHAnsi"/>
                <w:sz w:val="22"/>
                <w:szCs w:val="22"/>
              </w:rPr>
              <w:t xml:space="preserve"> czynności administracyjnej lub procedury medycznej</w:t>
            </w:r>
            <w:r>
              <w:rPr>
                <w:rFonts w:asciiTheme="minorHAnsi" w:hAnsiTheme="minorHAnsi" w:cstheme="minorHAnsi"/>
                <w:sz w:val="22"/>
                <w:szCs w:val="22"/>
              </w:rPr>
              <w:t>,</w:t>
            </w:r>
            <w:r w:rsidRPr="00336214">
              <w:rPr>
                <w:rFonts w:asciiTheme="minorHAnsi" w:hAnsiTheme="minorHAnsi" w:cstheme="minorHAnsi"/>
                <w:sz w:val="22"/>
                <w:szCs w:val="22"/>
              </w:rPr>
              <w:t xml:space="preserve"> dla której obliczony byłby czas jej trwania obecnie i po wdrożeniu projektu.</w:t>
            </w:r>
          </w:p>
          <w:p w14:paraId="4400C2AB" w14:textId="77777777" w:rsidR="00A81BBC" w:rsidRDefault="00A81BBC" w:rsidP="00A81BBC">
            <w:pPr>
              <w:rPr>
                <w:rFonts w:asciiTheme="minorHAnsi" w:hAnsiTheme="minorHAnsi" w:cstheme="minorHAnsi"/>
                <w:sz w:val="22"/>
                <w:szCs w:val="22"/>
              </w:rPr>
            </w:pPr>
          </w:p>
        </w:tc>
        <w:tc>
          <w:tcPr>
            <w:tcW w:w="3685" w:type="dxa"/>
            <w:shd w:val="clear" w:color="auto" w:fill="auto"/>
          </w:tcPr>
          <w:p w14:paraId="6C3902B8" w14:textId="76D92CAA" w:rsidR="00A81BBC" w:rsidRDefault="00A81BBC" w:rsidP="00A81BBC">
            <w:pPr>
              <w:rPr>
                <w:rFonts w:asciiTheme="minorHAnsi" w:hAnsiTheme="minorHAnsi" w:cstheme="minorHAnsi"/>
                <w:sz w:val="22"/>
                <w:szCs w:val="22"/>
              </w:rPr>
            </w:pPr>
            <w:r w:rsidRPr="00336214">
              <w:rPr>
                <w:rFonts w:asciiTheme="minorHAnsi" w:hAnsiTheme="minorHAnsi" w:cstheme="minorHAnsi"/>
                <w:sz w:val="22"/>
                <w:szCs w:val="22"/>
              </w:rPr>
              <w:t>Proponujemy zdefiniowanie np. 5 czynności, które po wdrożeniu systemu będą wykonywane szybciej i przy mniejszej liczbie błędów i jaka będzie oszczędność czasu np. 30 % lub 40 % dla lekarza. Z opisu założeń jednoznacznie wynika, że celem jest obniżenie obciążenia administracyjnego (vide s. 4/58 Opis założeń)</w:t>
            </w:r>
            <w:r>
              <w:rPr>
                <w:rFonts w:asciiTheme="minorHAnsi" w:hAnsiTheme="minorHAnsi" w:cstheme="minorHAnsi"/>
                <w:sz w:val="22"/>
                <w:szCs w:val="22"/>
              </w:rPr>
              <w:t>,</w:t>
            </w:r>
            <w:r w:rsidRPr="00336214">
              <w:rPr>
                <w:rFonts w:asciiTheme="minorHAnsi" w:hAnsiTheme="minorHAnsi" w:cstheme="minorHAnsi"/>
                <w:sz w:val="22"/>
                <w:szCs w:val="22"/>
              </w:rPr>
              <w:t xml:space="preserve"> w rezultacie więcej czasu dla pacjenta w trakcie diagnozy lub więcej pacjentów zaopatrzonych w ogóle.</w:t>
            </w:r>
          </w:p>
        </w:tc>
        <w:tc>
          <w:tcPr>
            <w:tcW w:w="3486" w:type="dxa"/>
          </w:tcPr>
          <w:p w14:paraId="04935A9E" w14:textId="77777777" w:rsidR="00A81BBC" w:rsidRPr="00D0058D" w:rsidRDefault="00A81BBC" w:rsidP="00A81BBC">
            <w:pPr>
              <w:rPr>
                <w:rFonts w:asciiTheme="minorHAnsi" w:hAnsiTheme="minorHAnsi" w:cstheme="minorBidi"/>
                <w:b/>
                <w:bCs/>
                <w:sz w:val="22"/>
                <w:szCs w:val="22"/>
              </w:rPr>
            </w:pPr>
            <w:r>
              <w:rPr>
                <w:rFonts w:asciiTheme="minorHAnsi" w:hAnsiTheme="minorHAnsi" w:cstheme="minorBidi"/>
                <w:b/>
                <w:bCs/>
                <w:sz w:val="22"/>
                <w:szCs w:val="22"/>
              </w:rPr>
              <w:t>Nie uwzględniono</w:t>
            </w:r>
          </w:p>
          <w:p w14:paraId="622A3C8F" w14:textId="2407FF65" w:rsidR="00A81BBC" w:rsidRPr="6303F1D6" w:rsidRDefault="00A81BBC" w:rsidP="00A81BBC">
            <w:pPr>
              <w:rPr>
                <w:rFonts w:ascii="Calibri" w:eastAsia="Calibri" w:hAnsi="Calibri" w:cs="Calibri"/>
                <w:b/>
                <w:bCs/>
                <w:color w:val="000000" w:themeColor="text1"/>
                <w:sz w:val="22"/>
                <w:szCs w:val="22"/>
              </w:rPr>
            </w:pPr>
            <w:r w:rsidRPr="0D72112A">
              <w:rPr>
                <w:rFonts w:asciiTheme="minorHAnsi" w:hAnsiTheme="minorHAnsi" w:cstheme="minorBidi"/>
                <w:sz w:val="22"/>
                <w:szCs w:val="22"/>
              </w:rPr>
              <w:t>Wniosek o dofinansowanie</w:t>
            </w:r>
            <w:r>
              <w:rPr>
                <w:rFonts w:asciiTheme="minorHAnsi" w:hAnsiTheme="minorHAnsi" w:cstheme="minorBidi"/>
                <w:sz w:val="22"/>
                <w:szCs w:val="22"/>
              </w:rPr>
              <w:t xml:space="preserve"> Projektu „e-Zdrowie KPO”</w:t>
            </w:r>
            <w:r w:rsidRPr="0D72112A">
              <w:rPr>
                <w:rFonts w:asciiTheme="minorHAnsi" w:hAnsiTheme="minorHAnsi" w:cstheme="minorBidi"/>
                <w:sz w:val="22"/>
                <w:szCs w:val="22"/>
              </w:rPr>
              <w:t xml:space="preserve"> nie </w:t>
            </w:r>
            <w:r>
              <w:rPr>
                <w:rFonts w:asciiTheme="minorHAnsi" w:hAnsiTheme="minorHAnsi" w:cstheme="minorHAnsi"/>
                <w:sz w:val="22"/>
                <w:szCs w:val="22"/>
              </w:rPr>
              <w:t xml:space="preserve">jest przedmiotem opiniowania. Został załączony do OZPI w celu lepszego zobrazowania realizowanego projektu. </w:t>
            </w:r>
          </w:p>
        </w:tc>
      </w:tr>
      <w:tr w:rsidR="00A81BBC" w:rsidRPr="00A06425" w14:paraId="1FD65538" w14:textId="77777777" w:rsidTr="00A81BBC">
        <w:tc>
          <w:tcPr>
            <w:tcW w:w="562" w:type="dxa"/>
            <w:shd w:val="clear" w:color="auto" w:fill="auto"/>
          </w:tcPr>
          <w:p w14:paraId="740D8A5E" w14:textId="4615F39B"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t>24</w:t>
            </w:r>
          </w:p>
        </w:tc>
        <w:tc>
          <w:tcPr>
            <w:tcW w:w="1134" w:type="dxa"/>
            <w:shd w:val="clear" w:color="auto" w:fill="auto"/>
          </w:tcPr>
          <w:p w14:paraId="468240BE" w14:textId="61DD8EAB" w:rsidR="00A81BBC" w:rsidRDefault="00A81BBC" w:rsidP="00A81BBC">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0BB7332E" w14:textId="77777777" w:rsidR="00A81BBC" w:rsidRPr="00DB5C17" w:rsidRDefault="00A81BBC" w:rsidP="00A81BBC">
            <w:pPr>
              <w:rPr>
                <w:rFonts w:asciiTheme="minorHAnsi" w:hAnsiTheme="minorHAnsi" w:cstheme="minorHAnsi"/>
                <w:sz w:val="22"/>
                <w:szCs w:val="22"/>
              </w:rPr>
            </w:pPr>
            <w:r w:rsidRPr="00DB5C17">
              <w:rPr>
                <w:rFonts w:asciiTheme="minorHAnsi" w:hAnsiTheme="minorHAnsi" w:cstheme="minorHAnsi"/>
                <w:sz w:val="22"/>
                <w:szCs w:val="22"/>
              </w:rPr>
              <w:t>Wniosek o dofinansowanie e-zdrowie KPO1. Opis i uzasadnienie projektu</w:t>
            </w:r>
          </w:p>
          <w:p w14:paraId="0DFA97F6" w14:textId="0E332542" w:rsidR="00A81BBC" w:rsidRDefault="00A81BBC" w:rsidP="00A81BBC">
            <w:pPr>
              <w:rPr>
                <w:rFonts w:asciiTheme="minorHAnsi" w:hAnsiTheme="minorHAnsi" w:cstheme="minorHAnsi"/>
                <w:sz w:val="22"/>
                <w:szCs w:val="22"/>
              </w:rPr>
            </w:pPr>
            <w:r w:rsidRPr="00DB5C17">
              <w:rPr>
                <w:rFonts w:asciiTheme="minorHAnsi" w:hAnsiTheme="minorHAnsi" w:cstheme="minorHAnsi"/>
                <w:sz w:val="22"/>
                <w:szCs w:val="22"/>
              </w:rPr>
              <w:t xml:space="preserve">s. 11/58  </w:t>
            </w:r>
          </w:p>
        </w:tc>
        <w:tc>
          <w:tcPr>
            <w:tcW w:w="4678" w:type="dxa"/>
            <w:shd w:val="clear" w:color="auto" w:fill="auto"/>
          </w:tcPr>
          <w:p w14:paraId="5B291BA2" w14:textId="77777777" w:rsidR="00A81BBC" w:rsidRPr="00DB5C17" w:rsidRDefault="00A81BBC" w:rsidP="00A81BBC">
            <w:pPr>
              <w:rPr>
                <w:rFonts w:asciiTheme="minorHAnsi" w:hAnsiTheme="minorHAnsi" w:cstheme="minorHAnsi"/>
                <w:sz w:val="22"/>
                <w:szCs w:val="22"/>
              </w:rPr>
            </w:pPr>
            <w:r w:rsidRPr="00DB5C17">
              <w:rPr>
                <w:rFonts w:asciiTheme="minorHAnsi" w:hAnsiTheme="minorHAnsi" w:cstheme="minorHAnsi"/>
                <w:sz w:val="22"/>
                <w:szCs w:val="22"/>
              </w:rPr>
              <w:t xml:space="preserve">Pkt </w:t>
            </w:r>
            <w:proofErr w:type="gramStart"/>
            <w:r w:rsidRPr="00DB5C17">
              <w:rPr>
                <w:rFonts w:asciiTheme="minorHAnsi" w:hAnsiTheme="minorHAnsi" w:cstheme="minorHAnsi"/>
                <w:sz w:val="22"/>
                <w:szCs w:val="22"/>
              </w:rPr>
              <w:t>2 )</w:t>
            </w:r>
            <w:proofErr w:type="gramEnd"/>
            <w:r w:rsidRPr="00DB5C17">
              <w:rPr>
                <w:rFonts w:asciiTheme="minorHAnsi" w:hAnsiTheme="minorHAnsi" w:cstheme="minorHAnsi"/>
                <w:sz w:val="22"/>
                <w:szCs w:val="22"/>
              </w:rPr>
              <w:t xml:space="preserve"> alerty dla lekarzy jest zapis „wykrytych nieprawidłowości w historii pacjenta”</w:t>
            </w:r>
            <w:r>
              <w:rPr>
                <w:rFonts w:asciiTheme="minorHAnsi" w:hAnsiTheme="minorHAnsi" w:cstheme="minorHAnsi"/>
                <w:sz w:val="22"/>
                <w:szCs w:val="22"/>
              </w:rPr>
              <w:t>.</w:t>
            </w:r>
            <w:r w:rsidRPr="00DB5C17">
              <w:rPr>
                <w:rFonts w:asciiTheme="minorHAnsi" w:hAnsiTheme="minorHAnsi" w:cstheme="minorHAnsi"/>
                <w:sz w:val="22"/>
                <w:szCs w:val="22"/>
              </w:rPr>
              <w:t xml:space="preserve"> </w:t>
            </w:r>
          </w:p>
          <w:p w14:paraId="61A47129" w14:textId="5315FAB4" w:rsidR="00A81BBC" w:rsidRDefault="00A81BBC" w:rsidP="00A81BBC">
            <w:pPr>
              <w:rPr>
                <w:rFonts w:asciiTheme="minorHAnsi" w:hAnsiTheme="minorHAnsi" w:cstheme="minorHAnsi"/>
                <w:sz w:val="22"/>
                <w:szCs w:val="22"/>
              </w:rPr>
            </w:pPr>
            <w:r>
              <w:rPr>
                <w:rFonts w:asciiTheme="minorHAnsi" w:hAnsiTheme="minorHAnsi" w:cstheme="minorHAnsi"/>
                <w:sz w:val="22"/>
                <w:szCs w:val="22"/>
              </w:rPr>
              <w:t>Zgłaszamy p</w:t>
            </w:r>
            <w:r w:rsidRPr="00DB5C17">
              <w:rPr>
                <w:rFonts w:asciiTheme="minorHAnsi" w:hAnsiTheme="minorHAnsi" w:cstheme="minorHAnsi"/>
                <w:sz w:val="22"/>
                <w:szCs w:val="22"/>
              </w:rPr>
              <w:t>ropozycj</w:t>
            </w:r>
            <w:r>
              <w:rPr>
                <w:rFonts w:asciiTheme="minorHAnsi" w:hAnsiTheme="minorHAnsi" w:cstheme="minorHAnsi"/>
                <w:sz w:val="22"/>
                <w:szCs w:val="22"/>
              </w:rPr>
              <w:t>ę</w:t>
            </w:r>
            <w:r w:rsidRPr="00DB5C17">
              <w:rPr>
                <w:rFonts w:asciiTheme="minorHAnsi" w:hAnsiTheme="minorHAnsi" w:cstheme="minorHAnsi"/>
                <w:sz w:val="22"/>
                <w:szCs w:val="22"/>
              </w:rPr>
              <w:t xml:space="preserve"> uzupełnienia zapisu</w:t>
            </w:r>
            <w:r>
              <w:rPr>
                <w:rFonts w:asciiTheme="minorHAnsi" w:hAnsiTheme="minorHAnsi" w:cstheme="minorHAnsi"/>
                <w:sz w:val="22"/>
                <w:szCs w:val="22"/>
              </w:rPr>
              <w:t>.</w:t>
            </w:r>
          </w:p>
        </w:tc>
        <w:tc>
          <w:tcPr>
            <w:tcW w:w="3685" w:type="dxa"/>
            <w:shd w:val="clear" w:color="auto" w:fill="auto"/>
          </w:tcPr>
          <w:p w14:paraId="7C9625F5" w14:textId="0D3FB7F7" w:rsidR="00A81BBC" w:rsidRDefault="00A81BBC" w:rsidP="00A81BBC">
            <w:pPr>
              <w:rPr>
                <w:rFonts w:asciiTheme="minorHAnsi" w:hAnsiTheme="minorHAnsi" w:cstheme="minorHAnsi"/>
                <w:sz w:val="22"/>
                <w:szCs w:val="22"/>
              </w:rPr>
            </w:pPr>
            <w:r w:rsidRPr="00DB5C17">
              <w:rPr>
                <w:rFonts w:asciiTheme="minorHAnsi" w:hAnsiTheme="minorHAnsi" w:cstheme="minorHAnsi"/>
                <w:sz w:val="22"/>
                <w:szCs w:val="22"/>
              </w:rPr>
              <w:t>Proponujemy dodać słowa „oraz minimalizacji ryzyka błędu medycznego w czasie rzeczywistym podczas stawiania diagnozy medycznej lub wykonywania procedury medycznej”. Dodanie tych słów byłoby zgodne z zapisem w Korzyści</w:t>
            </w:r>
            <w:r>
              <w:rPr>
                <w:rFonts w:asciiTheme="minorHAnsi" w:hAnsiTheme="minorHAnsi" w:cstheme="minorHAnsi"/>
                <w:sz w:val="22"/>
                <w:szCs w:val="22"/>
              </w:rPr>
              <w:t>ach,</w:t>
            </w:r>
            <w:r w:rsidRPr="00DB5C17">
              <w:rPr>
                <w:rFonts w:asciiTheme="minorHAnsi" w:hAnsiTheme="minorHAnsi" w:cstheme="minorHAnsi"/>
                <w:sz w:val="22"/>
                <w:szCs w:val="22"/>
              </w:rPr>
              <w:t xml:space="preserve"> pkt 4b</w:t>
            </w:r>
            <w:r>
              <w:rPr>
                <w:rFonts w:asciiTheme="minorHAnsi" w:hAnsiTheme="minorHAnsi" w:cstheme="minorHAnsi"/>
                <w:sz w:val="22"/>
                <w:szCs w:val="22"/>
              </w:rPr>
              <w:t>,</w:t>
            </w:r>
            <w:r w:rsidRPr="00DB5C17">
              <w:rPr>
                <w:rFonts w:asciiTheme="minorHAnsi" w:hAnsiTheme="minorHAnsi" w:cstheme="minorHAnsi"/>
                <w:sz w:val="22"/>
                <w:szCs w:val="22"/>
              </w:rPr>
              <w:t xml:space="preserve"> Opis założeń do projektu s. 18/84. Jakość opieki rzeczywistej dzieje się w czasie rzeczywistym, przeszłość stanowi wsparcie bieżącego działania.</w:t>
            </w:r>
          </w:p>
        </w:tc>
        <w:tc>
          <w:tcPr>
            <w:tcW w:w="3486" w:type="dxa"/>
          </w:tcPr>
          <w:p w14:paraId="608139C6" w14:textId="77777777" w:rsidR="00A81BBC" w:rsidRPr="00D0058D" w:rsidRDefault="00A81BBC" w:rsidP="00A81BBC">
            <w:pPr>
              <w:rPr>
                <w:rFonts w:asciiTheme="minorHAnsi" w:hAnsiTheme="minorHAnsi" w:cstheme="minorBidi"/>
                <w:b/>
                <w:bCs/>
                <w:sz w:val="22"/>
                <w:szCs w:val="22"/>
              </w:rPr>
            </w:pPr>
            <w:r>
              <w:rPr>
                <w:rFonts w:asciiTheme="minorHAnsi" w:hAnsiTheme="minorHAnsi" w:cstheme="minorBidi"/>
                <w:b/>
                <w:bCs/>
                <w:sz w:val="22"/>
                <w:szCs w:val="22"/>
              </w:rPr>
              <w:t>Nie uwzględniono</w:t>
            </w:r>
          </w:p>
          <w:p w14:paraId="273B0FB5" w14:textId="58923FDD" w:rsidR="00A81BBC" w:rsidRPr="6303F1D6" w:rsidRDefault="00A81BBC" w:rsidP="00A81BBC">
            <w:pPr>
              <w:rPr>
                <w:rFonts w:ascii="Calibri" w:eastAsia="Calibri" w:hAnsi="Calibri" w:cs="Calibri"/>
                <w:b/>
                <w:bCs/>
                <w:color w:val="000000" w:themeColor="text1"/>
                <w:sz w:val="22"/>
                <w:szCs w:val="22"/>
              </w:rPr>
            </w:pPr>
            <w:r w:rsidRPr="0D72112A">
              <w:rPr>
                <w:rFonts w:asciiTheme="minorHAnsi" w:hAnsiTheme="minorHAnsi" w:cstheme="minorBidi"/>
                <w:sz w:val="22"/>
                <w:szCs w:val="22"/>
              </w:rPr>
              <w:t>Wniosek o dofinansowanie</w:t>
            </w:r>
            <w:r>
              <w:rPr>
                <w:rFonts w:asciiTheme="minorHAnsi" w:hAnsiTheme="minorHAnsi" w:cstheme="minorBidi"/>
                <w:sz w:val="22"/>
                <w:szCs w:val="22"/>
              </w:rPr>
              <w:t xml:space="preserve"> Projektu „e-Zdrowie KPO”</w:t>
            </w:r>
            <w:r w:rsidRPr="0D72112A">
              <w:rPr>
                <w:rFonts w:asciiTheme="minorHAnsi" w:hAnsiTheme="minorHAnsi" w:cstheme="minorBidi"/>
                <w:sz w:val="22"/>
                <w:szCs w:val="22"/>
              </w:rPr>
              <w:t xml:space="preserve"> nie </w:t>
            </w:r>
            <w:r>
              <w:rPr>
                <w:rFonts w:asciiTheme="minorHAnsi" w:hAnsiTheme="minorHAnsi" w:cstheme="minorHAnsi"/>
                <w:sz w:val="22"/>
                <w:szCs w:val="22"/>
              </w:rPr>
              <w:t>jest przedmiotem opiniowania. Został załączony do OZPI w celu lepszego zobrazowania realizowanego projektu.</w:t>
            </w:r>
          </w:p>
        </w:tc>
      </w:tr>
      <w:tr w:rsidR="00A81BBC" w:rsidRPr="00A06425" w14:paraId="5192F51B" w14:textId="77777777" w:rsidTr="00A81BBC">
        <w:tc>
          <w:tcPr>
            <w:tcW w:w="562" w:type="dxa"/>
            <w:shd w:val="clear" w:color="auto" w:fill="auto"/>
          </w:tcPr>
          <w:p w14:paraId="7C8FFD3D" w14:textId="78186617"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t>25</w:t>
            </w:r>
          </w:p>
        </w:tc>
        <w:tc>
          <w:tcPr>
            <w:tcW w:w="1134" w:type="dxa"/>
            <w:shd w:val="clear" w:color="auto" w:fill="auto"/>
          </w:tcPr>
          <w:p w14:paraId="3AF2FA55" w14:textId="7DA8E071" w:rsidR="00A81BBC" w:rsidRDefault="00A81BBC" w:rsidP="00A81BBC">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167A5B62" w14:textId="52B7431D" w:rsidR="00A81BBC" w:rsidRDefault="00A81BBC" w:rsidP="00A81BBC">
            <w:pPr>
              <w:rPr>
                <w:rFonts w:asciiTheme="minorHAnsi" w:hAnsiTheme="minorHAnsi" w:cstheme="minorHAnsi"/>
                <w:sz w:val="22"/>
                <w:szCs w:val="22"/>
              </w:rPr>
            </w:pPr>
            <w:r w:rsidRPr="00DB5C17">
              <w:rPr>
                <w:rFonts w:asciiTheme="minorHAnsi" w:hAnsiTheme="minorHAnsi" w:cstheme="minorHAnsi"/>
                <w:sz w:val="22"/>
                <w:szCs w:val="22"/>
              </w:rPr>
              <w:t>Wniosek o dofinansowanie e-zdrowie KPO1. s. 12/58</w:t>
            </w:r>
          </w:p>
        </w:tc>
        <w:tc>
          <w:tcPr>
            <w:tcW w:w="4678" w:type="dxa"/>
            <w:shd w:val="clear" w:color="auto" w:fill="auto"/>
          </w:tcPr>
          <w:p w14:paraId="5B96974F" w14:textId="77777777" w:rsidR="00A81BBC" w:rsidRDefault="00A81BBC" w:rsidP="00A81BBC">
            <w:pPr>
              <w:rPr>
                <w:rFonts w:asciiTheme="minorHAnsi" w:hAnsiTheme="minorHAnsi" w:cstheme="minorHAnsi"/>
                <w:sz w:val="22"/>
                <w:szCs w:val="22"/>
              </w:rPr>
            </w:pPr>
            <w:r w:rsidRPr="00DB5C17">
              <w:rPr>
                <w:rFonts w:asciiTheme="minorHAnsi" w:hAnsiTheme="minorHAnsi" w:cstheme="minorHAnsi"/>
                <w:sz w:val="22"/>
                <w:szCs w:val="22"/>
              </w:rPr>
              <w:t xml:space="preserve">Brak alertu wykorzystującego AI/ML do informowania o możliwych do zastosowania procedurach medycznych w danym przypadku. Z punktu widzenia pacjenta najważniejsze jest wykorzystanie AI/ML do postawienia jak </w:t>
            </w:r>
            <w:r w:rsidRPr="00DB5C17">
              <w:rPr>
                <w:rFonts w:asciiTheme="minorHAnsi" w:hAnsiTheme="minorHAnsi" w:cstheme="minorHAnsi"/>
                <w:sz w:val="22"/>
                <w:szCs w:val="22"/>
              </w:rPr>
              <w:lastRenderedPageBreak/>
              <w:t xml:space="preserve">najwcześniej trafnej diagnozy stanu pacjenta i świadomy wybór najlepszej z </w:t>
            </w:r>
            <w:proofErr w:type="gramStart"/>
            <w:r w:rsidRPr="00DB5C17">
              <w:rPr>
                <w:rFonts w:asciiTheme="minorHAnsi" w:hAnsiTheme="minorHAnsi" w:cstheme="minorHAnsi"/>
                <w:sz w:val="22"/>
                <w:szCs w:val="22"/>
              </w:rPr>
              <w:t>dostępnych  procedur</w:t>
            </w:r>
            <w:proofErr w:type="gramEnd"/>
            <w:r w:rsidRPr="00DB5C17">
              <w:rPr>
                <w:rFonts w:asciiTheme="minorHAnsi" w:hAnsiTheme="minorHAnsi" w:cstheme="minorHAnsi"/>
                <w:sz w:val="22"/>
                <w:szCs w:val="22"/>
              </w:rPr>
              <w:t xml:space="preserve"> medycznych do zastosowania.</w:t>
            </w:r>
          </w:p>
          <w:p w14:paraId="6F108388" w14:textId="3B37A17E" w:rsidR="00A81BBC" w:rsidRDefault="00A81BBC" w:rsidP="00A81BBC">
            <w:pPr>
              <w:rPr>
                <w:rFonts w:asciiTheme="minorHAnsi" w:hAnsiTheme="minorHAnsi" w:cstheme="minorHAnsi"/>
                <w:sz w:val="22"/>
                <w:szCs w:val="22"/>
              </w:rPr>
            </w:pPr>
            <w:r w:rsidRPr="00DB5C17">
              <w:rPr>
                <w:rFonts w:asciiTheme="minorHAnsi" w:hAnsiTheme="minorHAnsi" w:cstheme="minorHAnsi"/>
                <w:sz w:val="22"/>
                <w:szCs w:val="22"/>
              </w:rPr>
              <w:t>Ponadto alert powinien dotyczyć faktu, czy zastosowanie konkretnej procedury medycznej w danym momencie ograniczy w przyszłości zastosowanie innych procedur medycznych, jeżeli jej zastosowana nie przyniosłaby oczekiwanych efektów. Informacja jest bardzo istotna dla indywidualnych decyzji pacjenta o wyrażeniu zgody na zastosowanie określonej procedury medycznej.</w:t>
            </w:r>
          </w:p>
        </w:tc>
        <w:tc>
          <w:tcPr>
            <w:tcW w:w="3685" w:type="dxa"/>
            <w:shd w:val="clear" w:color="auto" w:fill="auto"/>
          </w:tcPr>
          <w:p w14:paraId="603B38E9" w14:textId="77777777" w:rsidR="00A81BBC" w:rsidRPr="00DB5C17" w:rsidRDefault="00A81BBC" w:rsidP="00A81BBC">
            <w:pPr>
              <w:rPr>
                <w:rFonts w:asciiTheme="minorHAnsi" w:hAnsiTheme="minorHAnsi" w:cstheme="minorHAnsi"/>
                <w:sz w:val="22"/>
                <w:szCs w:val="22"/>
              </w:rPr>
            </w:pPr>
            <w:r w:rsidRPr="00DB5C17">
              <w:rPr>
                <w:rFonts w:asciiTheme="minorHAnsi" w:hAnsiTheme="minorHAnsi" w:cstheme="minorHAnsi"/>
                <w:sz w:val="22"/>
                <w:szCs w:val="22"/>
              </w:rPr>
              <w:lastRenderedPageBreak/>
              <w:t xml:space="preserve">Proponowana poprawka byłaby zgodna z zakresem projektu Zał. nr 1 zakres przedsięwzięcia Zakres projektu pkt 1 „lepsza </w:t>
            </w:r>
            <w:proofErr w:type="gramStart"/>
            <w:r w:rsidRPr="00DB5C17">
              <w:rPr>
                <w:rFonts w:asciiTheme="minorHAnsi" w:hAnsiTheme="minorHAnsi" w:cstheme="minorHAnsi"/>
                <w:sz w:val="22"/>
                <w:szCs w:val="22"/>
              </w:rPr>
              <w:t>diagnoza..</w:t>
            </w:r>
            <w:proofErr w:type="gramEnd"/>
            <w:r w:rsidRPr="00DB5C17">
              <w:rPr>
                <w:rFonts w:asciiTheme="minorHAnsi" w:hAnsiTheme="minorHAnsi" w:cstheme="minorHAnsi"/>
                <w:sz w:val="22"/>
                <w:szCs w:val="22"/>
              </w:rPr>
              <w:t>”</w:t>
            </w:r>
          </w:p>
          <w:p w14:paraId="6792FCCD" w14:textId="77777777" w:rsidR="00A81BBC" w:rsidRDefault="00A81BBC" w:rsidP="00A81BBC">
            <w:pPr>
              <w:rPr>
                <w:rFonts w:asciiTheme="minorHAnsi" w:hAnsiTheme="minorHAnsi" w:cstheme="minorHAnsi"/>
                <w:sz w:val="22"/>
                <w:szCs w:val="22"/>
              </w:rPr>
            </w:pPr>
          </w:p>
        </w:tc>
        <w:tc>
          <w:tcPr>
            <w:tcW w:w="3486" w:type="dxa"/>
          </w:tcPr>
          <w:p w14:paraId="5B033030" w14:textId="77777777" w:rsidR="00A81BBC" w:rsidRPr="00D0058D" w:rsidRDefault="00A81BBC" w:rsidP="00A81BBC">
            <w:pPr>
              <w:rPr>
                <w:rFonts w:asciiTheme="minorHAnsi" w:hAnsiTheme="minorHAnsi" w:cstheme="minorBidi"/>
                <w:b/>
                <w:bCs/>
                <w:sz w:val="22"/>
                <w:szCs w:val="22"/>
              </w:rPr>
            </w:pPr>
            <w:r>
              <w:rPr>
                <w:rFonts w:asciiTheme="minorHAnsi" w:hAnsiTheme="minorHAnsi" w:cstheme="minorBidi"/>
                <w:b/>
                <w:bCs/>
                <w:sz w:val="22"/>
                <w:szCs w:val="22"/>
              </w:rPr>
              <w:t>Nie uwzględniono</w:t>
            </w:r>
          </w:p>
          <w:p w14:paraId="0CF9432E" w14:textId="245C90B5" w:rsidR="00A81BBC" w:rsidRPr="6303F1D6" w:rsidRDefault="00A81BBC" w:rsidP="00A81BBC">
            <w:pPr>
              <w:rPr>
                <w:rFonts w:ascii="Calibri" w:eastAsia="Calibri" w:hAnsi="Calibri" w:cs="Calibri"/>
                <w:b/>
                <w:bCs/>
                <w:color w:val="000000" w:themeColor="text1"/>
                <w:sz w:val="22"/>
                <w:szCs w:val="22"/>
              </w:rPr>
            </w:pPr>
            <w:r w:rsidRPr="0D72112A">
              <w:rPr>
                <w:rFonts w:asciiTheme="minorHAnsi" w:hAnsiTheme="minorHAnsi" w:cstheme="minorBidi"/>
                <w:sz w:val="22"/>
                <w:szCs w:val="22"/>
              </w:rPr>
              <w:t>Wniosek o dofinansowanie</w:t>
            </w:r>
            <w:r>
              <w:rPr>
                <w:rFonts w:asciiTheme="minorHAnsi" w:hAnsiTheme="minorHAnsi" w:cstheme="minorBidi"/>
                <w:sz w:val="22"/>
                <w:szCs w:val="22"/>
              </w:rPr>
              <w:t xml:space="preserve"> Projektu „e-Zdrowie KPO”</w:t>
            </w:r>
            <w:r w:rsidRPr="0D72112A">
              <w:rPr>
                <w:rFonts w:asciiTheme="minorHAnsi" w:hAnsiTheme="minorHAnsi" w:cstheme="minorBidi"/>
                <w:sz w:val="22"/>
                <w:szCs w:val="22"/>
              </w:rPr>
              <w:t xml:space="preserve"> nie </w:t>
            </w:r>
            <w:r>
              <w:rPr>
                <w:rFonts w:asciiTheme="minorHAnsi" w:hAnsiTheme="minorHAnsi" w:cstheme="minorHAnsi"/>
                <w:sz w:val="22"/>
                <w:szCs w:val="22"/>
              </w:rPr>
              <w:t xml:space="preserve">jest przedmiotem opiniowania. Został załączony do OZPI w celu lepszego </w:t>
            </w:r>
            <w:r>
              <w:rPr>
                <w:rFonts w:asciiTheme="minorHAnsi" w:hAnsiTheme="minorHAnsi" w:cstheme="minorHAnsi"/>
                <w:sz w:val="22"/>
                <w:szCs w:val="22"/>
              </w:rPr>
              <w:lastRenderedPageBreak/>
              <w:t>zobrazowania realizowanego projektu.</w:t>
            </w:r>
          </w:p>
        </w:tc>
      </w:tr>
      <w:tr w:rsidR="00A81BBC" w:rsidRPr="00A06425" w14:paraId="54A3F944" w14:textId="77777777" w:rsidTr="00A81BBC">
        <w:tc>
          <w:tcPr>
            <w:tcW w:w="562" w:type="dxa"/>
            <w:shd w:val="clear" w:color="auto" w:fill="auto"/>
          </w:tcPr>
          <w:p w14:paraId="0DD1EBE5" w14:textId="62E26A56"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26</w:t>
            </w:r>
          </w:p>
        </w:tc>
        <w:tc>
          <w:tcPr>
            <w:tcW w:w="1134" w:type="dxa"/>
            <w:shd w:val="clear" w:color="auto" w:fill="auto"/>
          </w:tcPr>
          <w:p w14:paraId="495376EC" w14:textId="0E283F7B" w:rsidR="00A81BBC" w:rsidRDefault="00A81BBC" w:rsidP="00A81BBC">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39180F5A" w14:textId="77777777" w:rsidR="00A81BBC" w:rsidRDefault="00A81BBC" w:rsidP="00A81BBC">
            <w:pPr>
              <w:rPr>
                <w:rFonts w:asciiTheme="minorHAnsi" w:hAnsiTheme="minorHAnsi" w:cstheme="minorHAnsi"/>
                <w:sz w:val="22"/>
                <w:szCs w:val="22"/>
              </w:rPr>
            </w:pPr>
            <w:r w:rsidRPr="00DB5C17">
              <w:rPr>
                <w:rFonts w:asciiTheme="minorHAnsi" w:hAnsiTheme="minorHAnsi" w:cstheme="minorHAnsi"/>
                <w:sz w:val="22"/>
                <w:szCs w:val="22"/>
              </w:rPr>
              <w:t>Opis założeń do projektu</w:t>
            </w:r>
          </w:p>
          <w:p w14:paraId="2206278F" w14:textId="6B11B5FA" w:rsidR="00A81BBC" w:rsidRDefault="00A81BBC" w:rsidP="00A81BBC">
            <w:pPr>
              <w:rPr>
                <w:rFonts w:asciiTheme="minorHAnsi" w:hAnsiTheme="minorHAnsi" w:cstheme="minorHAnsi"/>
                <w:sz w:val="22"/>
                <w:szCs w:val="22"/>
              </w:rPr>
            </w:pPr>
            <w:r w:rsidRPr="00370ADB">
              <w:rPr>
                <w:rFonts w:asciiTheme="minorHAnsi" w:hAnsiTheme="minorHAnsi" w:cstheme="minorHAnsi"/>
                <w:sz w:val="22"/>
                <w:szCs w:val="22"/>
              </w:rPr>
              <w:t>2.1. Cele i korzyści wynikające z projektu</w:t>
            </w:r>
          </w:p>
        </w:tc>
        <w:tc>
          <w:tcPr>
            <w:tcW w:w="4678" w:type="dxa"/>
            <w:shd w:val="clear" w:color="auto" w:fill="auto"/>
          </w:tcPr>
          <w:p w14:paraId="217F2033" w14:textId="77777777" w:rsidR="00A81BBC" w:rsidRPr="00DB5C17" w:rsidRDefault="00A81BBC" w:rsidP="00A81BBC">
            <w:pPr>
              <w:rPr>
                <w:rFonts w:asciiTheme="minorHAnsi" w:hAnsiTheme="minorHAnsi" w:cstheme="minorHAnsi"/>
                <w:sz w:val="22"/>
                <w:szCs w:val="22"/>
              </w:rPr>
            </w:pPr>
            <w:r w:rsidRPr="00DB5C17">
              <w:rPr>
                <w:rFonts w:asciiTheme="minorHAnsi" w:hAnsiTheme="minorHAnsi" w:cstheme="minorHAnsi"/>
                <w:sz w:val="22"/>
                <w:szCs w:val="22"/>
              </w:rPr>
              <w:t>W dokumencie brak informacji o tym</w:t>
            </w:r>
            <w:r>
              <w:rPr>
                <w:rFonts w:asciiTheme="minorHAnsi" w:hAnsiTheme="minorHAnsi" w:cstheme="minorHAnsi"/>
                <w:sz w:val="22"/>
                <w:szCs w:val="22"/>
              </w:rPr>
              <w:t>,</w:t>
            </w:r>
            <w:r w:rsidRPr="00DB5C17">
              <w:rPr>
                <w:rFonts w:asciiTheme="minorHAnsi" w:hAnsiTheme="minorHAnsi" w:cstheme="minorHAnsi"/>
                <w:sz w:val="22"/>
                <w:szCs w:val="22"/>
              </w:rPr>
              <w:t xml:space="preserve"> jakie będą szacowane oszczędności w kosztach administracyjnych funkcjonowania systemu ochrony zdrowia po wprowadzeniu systemu</w:t>
            </w:r>
            <w:r>
              <w:rPr>
                <w:rFonts w:asciiTheme="minorHAnsi" w:hAnsiTheme="minorHAnsi" w:cstheme="minorHAnsi"/>
                <w:sz w:val="22"/>
                <w:szCs w:val="22"/>
              </w:rPr>
              <w:t>.</w:t>
            </w:r>
            <w:r w:rsidRPr="00DB5C17">
              <w:rPr>
                <w:rFonts w:asciiTheme="minorHAnsi" w:hAnsiTheme="minorHAnsi" w:cstheme="minorHAnsi"/>
                <w:sz w:val="22"/>
                <w:szCs w:val="22"/>
              </w:rPr>
              <w:t xml:space="preserve"> </w:t>
            </w:r>
            <w:r>
              <w:rPr>
                <w:rFonts w:asciiTheme="minorHAnsi" w:hAnsiTheme="minorHAnsi" w:cstheme="minorHAnsi"/>
                <w:sz w:val="22"/>
                <w:szCs w:val="22"/>
              </w:rPr>
              <w:t>N</w:t>
            </w:r>
            <w:r w:rsidRPr="00DB5C17">
              <w:rPr>
                <w:rFonts w:asciiTheme="minorHAnsi" w:hAnsiTheme="minorHAnsi" w:cstheme="minorHAnsi"/>
                <w:sz w:val="22"/>
                <w:szCs w:val="22"/>
              </w:rPr>
              <w:t>a str. 18/84 w pkt 2b, s. 22/84 pkt 6 jest stwierdzenie o obniżeniu kosztów papierowej dokumentacji. Brak adekwatnych mierników czy zdefiniowanego KPI tego dotyczącego.</w:t>
            </w:r>
          </w:p>
          <w:p w14:paraId="61285B09" w14:textId="2502F90E" w:rsidR="00A81BBC" w:rsidRDefault="00A81BBC" w:rsidP="00A81BBC">
            <w:pPr>
              <w:rPr>
                <w:rFonts w:asciiTheme="minorHAnsi" w:hAnsiTheme="minorHAnsi" w:cstheme="minorHAnsi"/>
                <w:sz w:val="22"/>
                <w:szCs w:val="22"/>
              </w:rPr>
            </w:pPr>
            <w:r w:rsidRPr="00DB5C17">
              <w:rPr>
                <w:rFonts w:asciiTheme="minorHAnsi" w:hAnsiTheme="minorHAnsi" w:cstheme="minorHAnsi"/>
                <w:sz w:val="22"/>
                <w:szCs w:val="22"/>
              </w:rPr>
              <w:t>Brak wskazania jakie oszczędności czasu wprowadzenie systemu przyniesie pacjento</w:t>
            </w:r>
            <w:r>
              <w:rPr>
                <w:rFonts w:asciiTheme="minorHAnsi" w:hAnsiTheme="minorHAnsi" w:cstheme="minorHAnsi"/>
                <w:sz w:val="22"/>
                <w:szCs w:val="22"/>
              </w:rPr>
              <w:t>wi,</w:t>
            </w:r>
            <w:r w:rsidRPr="00DB5C17">
              <w:rPr>
                <w:rFonts w:asciiTheme="minorHAnsi" w:hAnsiTheme="minorHAnsi" w:cstheme="minorHAnsi"/>
                <w:sz w:val="22"/>
                <w:szCs w:val="22"/>
              </w:rPr>
              <w:t xml:space="preserve"> poza tym</w:t>
            </w:r>
            <w:r>
              <w:rPr>
                <w:rFonts w:asciiTheme="minorHAnsi" w:hAnsiTheme="minorHAnsi" w:cstheme="minorHAnsi"/>
                <w:sz w:val="22"/>
                <w:szCs w:val="22"/>
              </w:rPr>
              <w:t>,</w:t>
            </w:r>
            <w:r w:rsidRPr="00DB5C17">
              <w:rPr>
                <w:rFonts w:asciiTheme="minorHAnsi" w:hAnsiTheme="minorHAnsi" w:cstheme="minorHAnsi"/>
                <w:sz w:val="22"/>
                <w:szCs w:val="22"/>
              </w:rPr>
              <w:t xml:space="preserve"> że nie będzie musiał zajmować się gromadzeniem dokumentacji medycznej lub płyt CD.</w:t>
            </w:r>
          </w:p>
        </w:tc>
        <w:tc>
          <w:tcPr>
            <w:tcW w:w="3685" w:type="dxa"/>
            <w:shd w:val="clear" w:color="auto" w:fill="auto"/>
          </w:tcPr>
          <w:p w14:paraId="64394A0D" w14:textId="7E194E39" w:rsidR="00A81BBC" w:rsidRDefault="00A81BBC" w:rsidP="00A81BBC">
            <w:pPr>
              <w:rPr>
                <w:rFonts w:asciiTheme="minorHAnsi" w:hAnsiTheme="minorHAnsi" w:cstheme="minorHAnsi"/>
                <w:sz w:val="22"/>
                <w:szCs w:val="22"/>
              </w:rPr>
            </w:pPr>
            <w:r w:rsidRPr="00DB5C17">
              <w:rPr>
                <w:rFonts w:asciiTheme="minorHAnsi" w:hAnsiTheme="minorHAnsi" w:cstheme="minorHAnsi"/>
                <w:sz w:val="22"/>
                <w:szCs w:val="22"/>
              </w:rPr>
              <w:t>W opisie założeń powinno zostać uwzględnione wyraźne założenie obniżenia, w wyniku zrealizowania projektu, kosztów administracyjnych systemu ochrony zdrowia</w:t>
            </w:r>
            <w:r>
              <w:rPr>
                <w:rFonts w:asciiTheme="minorHAnsi" w:hAnsiTheme="minorHAnsi" w:cstheme="minorHAnsi"/>
                <w:sz w:val="22"/>
                <w:szCs w:val="22"/>
              </w:rPr>
              <w:t>,</w:t>
            </w:r>
            <w:r w:rsidRPr="00DB5C17">
              <w:rPr>
                <w:rFonts w:asciiTheme="minorHAnsi" w:hAnsiTheme="minorHAnsi" w:cstheme="minorHAnsi"/>
                <w:sz w:val="22"/>
                <w:szCs w:val="22"/>
              </w:rPr>
              <w:t xml:space="preserve"> z szacunkiem o ile % lub wskazanie o ile mniej wzrosną koszty administracyjne po wprowadzeniu systemu w porównaniu do funkcjonowania w przyszłości z wykorzystaniem aktualnie dostępnych rozwiązań informatycznych</w:t>
            </w:r>
            <w:r>
              <w:rPr>
                <w:rFonts w:asciiTheme="minorHAnsi" w:hAnsiTheme="minorHAnsi" w:cstheme="minorHAnsi"/>
                <w:sz w:val="22"/>
                <w:szCs w:val="22"/>
              </w:rPr>
              <w:t>.</w:t>
            </w:r>
          </w:p>
        </w:tc>
        <w:tc>
          <w:tcPr>
            <w:tcW w:w="3486" w:type="dxa"/>
          </w:tcPr>
          <w:p w14:paraId="2BDACD21" w14:textId="77777777" w:rsidR="00A81BBC" w:rsidRPr="00A06425" w:rsidRDefault="00A81BBC" w:rsidP="00A81BBC">
            <w:pPr>
              <w:rPr>
                <w:rFonts w:asciiTheme="minorHAnsi" w:hAnsiTheme="minorHAnsi" w:cstheme="minorBidi"/>
                <w:b/>
                <w:bCs/>
                <w:sz w:val="22"/>
                <w:szCs w:val="22"/>
              </w:rPr>
            </w:pPr>
            <w:r w:rsidRPr="0D9C0D6A">
              <w:rPr>
                <w:rFonts w:asciiTheme="minorHAnsi" w:hAnsiTheme="minorHAnsi" w:cstheme="minorBidi"/>
                <w:b/>
                <w:bCs/>
                <w:sz w:val="22"/>
                <w:szCs w:val="22"/>
              </w:rPr>
              <w:t>Nie uwzględniono</w:t>
            </w:r>
          </w:p>
          <w:p w14:paraId="03FC3E8A" w14:textId="77777777" w:rsidR="00A81BBC" w:rsidRPr="00A06425" w:rsidRDefault="00A81BBC" w:rsidP="00A81BBC">
            <w:pPr>
              <w:spacing w:line="259" w:lineRule="auto"/>
            </w:pPr>
            <w:r w:rsidRPr="0D9C0D6A">
              <w:rPr>
                <w:rFonts w:asciiTheme="minorHAnsi" w:hAnsiTheme="minorHAnsi" w:cstheme="minorBidi"/>
                <w:sz w:val="22"/>
                <w:szCs w:val="22"/>
              </w:rPr>
              <w:t xml:space="preserve">W KPO brak określonych wskaźników rezultatu. </w:t>
            </w:r>
          </w:p>
          <w:p w14:paraId="04DAB024" w14:textId="77777777" w:rsidR="00A81BBC" w:rsidRPr="6303F1D6" w:rsidRDefault="00A81BBC" w:rsidP="00A81BBC">
            <w:pPr>
              <w:rPr>
                <w:rFonts w:ascii="Calibri" w:eastAsia="Calibri" w:hAnsi="Calibri" w:cs="Calibri"/>
                <w:b/>
                <w:bCs/>
                <w:color w:val="000000" w:themeColor="text1"/>
                <w:sz w:val="22"/>
                <w:szCs w:val="22"/>
              </w:rPr>
            </w:pPr>
          </w:p>
        </w:tc>
      </w:tr>
      <w:tr w:rsidR="00A81BBC" w:rsidRPr="00A06425" w14:paraId="1E8AE6BE" w14:textId="77777777" w:rsidTr="00A81BBC">
        <w:tc>
          <w:tcPr>
            <w:tcW w:w="562" w:type="dxa"/>
            <w:shd w:val="clear" w:color="auto" w:fill="auto"/>
          </w:tcPr>
          <w:p w14:paraId="319E9BA4" w14:textId="514840EB"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t>27</w:t>
            </w:r>
          </w:p>
        </w:tc>
        <w:tc>
          <w:tcPr>
            <w:tcW w:w="1134" w:type="dxa"/>
            <w:shd w:val="clear" w:color="auto" w:fill="auto"/>
          </w:tcPr>
          <w:p w14:paraId="2CC5B8AC" w14:textId="7EF7D58C" w:rsidR="00A81BBC" w:rsidRDefault="00A81BBC" w:rsidP="00A81BBC">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04C85C84" w14:textId="77777777" w:rsidR="00A81BBC" w:rsidRDefault="00A81BBC" w:rsidP="00A81BBC">
            <w:pPr>
              <w:rPr>
                <w:rFonts w:asciiTheme="minorHAnsi" w:hAnsiTheme="minorHAnsi" w:cstheme="minorHAnsi"/>
                <w:sz w:val="22"/>
                <w:szCs w:val="22"/>
              </w:rPr>
            </w:pPr>
            <w:r w:rsidRPr="00DB5C17">
              <w:rPr>
                <w:rFonts w:asciiTheme="minorHAnsi" w:hAnsiTheme="minorHAnsi" w:cstheme="minorHAnsi"/>
                <w:sz w:val="22"/>
                <w:szCs w:val="22"/>
              </w:rPr>
              <w:t>Opis założeń do projektu</w:t>
            </w:r>
          </w:p>
          <w:p w14:paraId="384A6D03" w14:textId="1591E2C9" w:rsidR="00A81BBC" w:rsidRDefault="00A81BBC" w:rsidP="00A81BBC">
            <w:pPr>
              <w:rPr>
                <w:rFonts w:asciiTheme="minorHAnsi" w:hAnsiTheme="minorHAnsi" w:cstheme="minorHAnsi"/>
                <w:sz w:val="22"/>
                <w:szCs w:val="22"/>
              </w:rPr>
            </w:pPr>
            <w:r w:rsidRPr="002B406B">
              <w:rPr>
                <w:rFonts w:asciiTheme="minorHAnsi" w:hAnsiTheme="minorHAnsi" w:cstheme="minorHAnsi"/>
                <w:sz w:val="22"/>
                <w:szCs w:val="22"/>
              </w:rPr>
              <w:t>2.1. Cele i korzyści wynikające z projektu</w:t>
            </w:r>
          </w:p>
        </w:tc>
        <w:tc>
          <w:tcPr>
            <w:tcW w:w="4678" w:type="dxa"/>
            <w:shd w:val="clear" w:color="auto" w:fill="auto"/>
          </w:tcPr>
          <w:p w14:paraId="18B600A7" w14:textId="77777777" w:rsidR="00A81BBC" w:rsidRPr="00DB5C17" w:rsidRDefault="00A81BBC" w:rsidP="00A81BBC">
            <w:pPr>
              <w:rPr>
                <w:rFonts w:asciiTheme="minorHAnsi" w:hAnsiTheme="minorHAnsi" w:cstheme="minorHAnsi"/>
                <w:sz w:val="22"/>
                <w:szCs w:val="22"/>
              </w:rPr>
            </w:pPr>
            <w:r w:rsidRPr="00DB5C17">
              <w:rPr>
                <w:rFonts w:asciiTheme="minorHAnsi" w:hAnsiTheme="minorHAnsi" w:cstheme="minorHAnsi"/>
                <w:sz w:val="22"/>
                <w:szCs w:val="22"/>
              </w:rPr>
              <w:t>1)</w:t>
            </w:r>
            <w:r>
              <w:rPr>
                <w:rFonts w:asciiTheme="minorHAnsi" w:hAnsiTheme="minorHAnsi" w:cstheme="minorHAnsi"/>
                <w:sz w:val="22"/>
                <w:szCs w:val="22"/>
              </w:rPr>
              <w:t xml:space="preserve"> </w:t>
            </w:r>
            <w:r w:rsidRPr="00DB5C17">
              <w:rPr>
                <w:rFonts w:asciiTheme="minorHAnsi" w:hAnsiTheme="minorHAnsi" w:cstheme="minorHAnsi"/>
                <w:sz w:val="22"/>
                <w:szCs w:val="22"/>
              </w:rPr>
              <w:t>s. 11/84 Korzyś</w:t>
            </w:r>
            <w:r>
              <w:rPr>
                <w:rFonts w:asciiTheme="minorHAnsi" w:hAnsiTheme="minorHAnsi" w:cstheme="minorHAnsi"/>
                <w:sz w:val="22"/>
                <w:szCs w:val="22"/>
              </w:rPr>
              <w:t>ć</w:t>
            </w:r>
            <w:r w:rsidRPr="00DB5C17">
              <w:rPr>
                <w:rFonts w:asciiTheme="minorHAnsi" w:hAnsiTheme="minorHAnsi" w:cstheme="minorHAnsi"/>
                <w:sz w:val="22"/>
                <w:szCs w:val="22"/>
              </w:rPr>
              <w:t xml:space="preserve"> w pkt</w:t>
            </w:r>
            <w:r>
              <w:rPr>
                <w:rFonts w:asciiTheme="minorHAnsi" w:hAnsiTheme="minorHAnsi" w:cstheme="minorHAnsi"/>
                <w:sz w:val="22"/>
                <w:szCs w:val="22"/>
              </w:rPr>
              <w:t xml:space="preserve"> </w:t>
            </w:r>
            <w:r w:rsidRPr="00DB5C17">
              <w:rPr>
                <w:rFonts w:asciiTheme="minorHAnsi" w:hAnsiTheme="minorHAnsi" w:cstheme="minorHAnsi"/>
                <w:sz w:val="22"/>
                <w:szCs w:val="22"/>
              </w:rPr>
              <w:t>1. brzmi „Poprawa jakości i dokładności diagnoz”</w:t>
            </w:r>
            <w:r>
              <w:rPr>
                <w:rFonts w:asciiTheme="minorHAnsi" w:hAnsiTheme="minorHAnsi" w:cstheme="minorHAnsi"/>
                <w:sz w:val="22"/>
                <w:szCs w:val="22"/>
              </w:rPr>
              <w:t>,</w:t>
            </w:r>
          </w:p>
          <w:p w14:paraId="1A44CD5B" w14:textId="1943D306" w:rsidR="00A81BBC" w:rsidRDefault="00A81BBC" w:rsidP="00A81BBC">
            <w:pPr>
              <w:rPr>
                <w:rFonts w:asciiTheme="minorHAnsi" w:hAnsiTheme="minorHAnsi" w:cstheme="minorHAnsi"/>
                <w:sz w:val="22"/>
                <w:szCs w:val="22"/>
              </w:rPr>
            </w:pPr>
            <w:r>
              <w:rPr>
                <w:rFonts w:asciiTheme="minorHAnsi" w:hAnsiTheme="minorHAnsi" w:cstheme="minorHAnsi"/>
                <w:sz w:val="22"/>
                <w:szCs w:val="22"/>
              </w:rPr>
              <w:t xml:space="preserve">2) </w:t>
            </w:r>
            <w:r w:rsidRPr="00DB5C17">
              <w:rPr>
                <w:rFonts w:asciiTheme="minorHAnsi" w:hAnsiTheme="minorHAnsi" w:cstheme="minorHAnsi"/>
                <w:sz w:val="22"/>
                <w:szCs w:val="22"/>
              </w:rPr>
              <w:t>s. 11/84 Korzyś</w:t>
            </w:r>
            <w:r>
              <w:rPr>
                <w:rFonts w:asciiTheme="minorHAnsi" w:hAnsiTheme="minorHAnsi" w:cstheme="minorHAnsi"/>
                <w:sz w:val="22"/>
                <w:szCs w:val="22"/>
              </w:rPr>
              <w:t>ć</w:t>
            </w:r>
            <w:r w:rsidRPr="00DB5C17">
              <w:rPr>
                <w:rFonts w:asciiTheme="minorHAnsi" w:hAnsiTheme="minorHAnsi" w:cstheme="minorHAnsi"/>
                <w:sz w:val="22"/>
                <w:szCs w:val="22"/>
              </w:rPr>
              <w:t xml:space="preserve"> pkt 1a </w:t>
            </w:r>
            <w:r>
              <w:rPr>
                <w:rFonts w:asciiTheme="minorHAnsi" w:hAnsiTheme="minorHAnsi" w:cstheme="minorHAnsi"/>
                <w:sz w:val="22"/>
                <w:szCs w:val="22"/>
              </w:rPr>
              <w:t>zapis brzmi „</w:t>
            </w:r>
            <w:r w:rsidRPr="00DB5C17">
              <w:rPr>
                <w:rFonts w:asciiTheme="minorHAnsi" w:hAnsiTheme="minorHAnsi" w:cstheme="minorHAnsi"/>
                <w:sz w:val="22"/>
                <w:szCs w:val="22"/>
              </w:rPr>
              <w:t>Znacząco pomoże to lekarzom w</w:t>
            </w:r>
            <w:r>
              <w:rPr>
                <w:rFonts w:asciiTheme="minorHAnsi" w:hAnsiTheme="minorHAnsi" w:cstheme="minorHAnsi"/>
                <w:sz w:val="22"/>
                <w:szCs w:val="22"/>
              </w:rPr>
              <w:t xml:space="preserve"> </w:t>
            </w:r>
            <w:r w:rsidRPr="00DB5C17">
              <w:rPr>
                <w:rFonts w:asciiTheme="minorHAnsi" w:hAnsiTheme="minorHAnsi" w:cstheme="minorHAnsi"/>
                <w:sz w:val="22"/>
                <w:szCs w:val="22"/>
              </w:rPr>
              <w:t>podejmowaniu bardziej trafnych decyzji diagnostycznych i terapeutycznych</w:t>
            </w:r>
            <w:r>
              <w:rPr>
                <w:rFonts w:asciiTheme="minorHAnsi" w:hAnsiTheme="minorHAnsi" w:cstheme="minorHAnsi"/>
                <w:sz w:val="22"/>
                <w:szCs w:val="22"/>
              </w:rPr>
              <w:t>”.</w:t>
            </w:r>
          </w:p>
        </w:tc>
        <w:tc>
          <w:tcPr>
            <w:tcW w:w="3685" w:type="dxa"/>
            <w:shd w:val="clear" w:color="auto" w:fill="auto"/>
          </w:tcPr>
          <w:p w14:paraId="5A03442D" w14:textId="77777777" w:rsidR="00A81BBC" w:rsidRPr="00DB5C17" w:rsidRDefault="00A81BBC" w:rsidP="00A81BBC">
            <w:pPr>
              <w:rPr>
                <w:rFonts w:asciiTheme="minorHAnsi" w:hAnsiTheme="minorHAnsi" w:cstheme="minorHAnsi"/>
                <w:sz w:val="22"/>
                <w:szCs w:val="22"/>
              </w:rPr>
            </w:pPr>
            <w:r w:rsidRPr="00DB5C17">
              <w:rPr>
                <w:rFonts w:asciiTheme="minorHAnsi" w:hAnsiTheme="minorHAnsi" w:cstheme="minorHAnsi"/>
                <w:sz w:val="22"/>
                <w:szCs w:val="22"/>
              </w:rPr>
              <w:t>Proponujemy dodać po słowie „diagnoz” słowa „oraz minimalizacja ryzyka błędu medycznego”</w:t>
            </w:r>
            <w:r>
              <w:rPr>
                <w:rFonts w:asciiTheme="minorHAnsi" w:hAnsiTheme="minorHAnsi" w:cstheme="minorHAnsi"/>
                <w:sz w:val="22"/>
                <w:szCs w:val="22"/>
              </w:rPr>
              <w:t>.</w:t>
            </w:r>
            <w:r w:rsidRPr="00DB5C17">
              <w:rPr>
                <w:rFonts w:asciiTheme="minorHAnsi" w:hAnsiTheme="minorHAnsi" w:cstheme="minorHAnsi"/>
                <w:sz w:val="22"/>
                <w:szCs w:val="22"/>
              </w:rPr>
              <w:t xml:space="preserve"> Dodanie tych słów byłoby zgodne z zapisem w Korzyści pkt 4b Opis założeń do projektu s. 18/84. </w:t>
            </w:r>
          </w:p>
          <w:p w14:paraId="5C86D78D" w14:textId="4A5B58A0" w:rsidR="00A81BBC" w:rsidRDefault="00A81BBC" w:rsidP="00A81BBC">
            <w:pPr>
              <w:rPr>
                <w:rFonts w:asciiTheme="minorHAnsi" w:hAnsiTheme="minorHAnsi" w:cstheme="minorHAnsi"/>
                <w:sz w:val="22"/>
                <w:szCs w:val="22"/>
              </w:rPr>
            </w:pPr>
            <w:r w:rsidRPr="00DB5C17">
              <w:rPr>
                <w:rFonts w:asciiTheme="minorHAnsi" w:hAnsiTheme="minorHAnsi" w:cstheme="minorHAnsi"/>
                <w:sz w:val="22"/>
                <w:szCs w:val="22"/>
              </w:rPr>
              <w:t xml:space="preserve">Wydaje </w:t>
            </w:r>
            <w:proofErr w:type="gramStart"/>
            <w:r w:rsidRPr="00DB5C17">
              <w:rPr>
                <w:rFonts w:asciiTheme="minorHAnsi" w:hAnsiTheme="minorHAnsi" w:cstheme="minorHAnsi"/>
                <w:sz w:val="22"/>
                <w:szCs w:val="22"/>
              </w:rPr>
              <w:t>się być</w:t>
            </w:r>
            <w:proofErr w:type="gramEnd"/>
            <w:r w:rsidRPr="00DB5C17">
              <w:rPr>
                <w:rFonts w:asciiTheme="minorHAnsi" w:hAnsiTheme="minorHAnsi" w:cstheme="minorHAnsi"/>
                <w:sz w:val="22"/>
                <w:szCs w:val="22"/>
              </w:rPr>
              <w:t xml:space="preserve"> uzasadnionym, że z jednej strony jest dążenie do poprawy jakości obsługi pacjenta</w:t>
            </w:r>
            <w:r>
              <w:rPr>
                <w:rFonts w:asciiTheme="minorHAnsi" w:hAnsiTheme="minorHAnsi" w:cstheme="minorHAnsi"/>
                <w:sz w:val="22"/>
                <w:szCs w:val="22"/>
              </w:rPr>
              <w:t>,</w:t>
            </w:r>
            <w:r w:rsidRPr="00DB5C17">
              <w:rPr>
                <w:rFonts w:asciiTheme="minorHAnsi" w:hAnsiTheme="minorHAnsi" w:cstheme="minorHAnsi"/>
                <w:sz w:val="22"/>
                <w:szCs w:val="22"/>
              </w:rPr>
              <w:t xml:space="preserve"> a z drugiej </w:t>
            </w:r>
            <w:r>
              <w:rPr>
                <w:rFonts w:asciiTheme="minorHAnsi" w:hAnsiTheme="minorHAnsi" w:cstheme="minorHAnsi"/>
                <w:sz w:val="22"/>
                <w:szCs w:val="22"/>
              </w:rPr>
              <w:t xml:space="preserve">strony </w:t>
            </w:r>
            <w:r w:rsidRPr="00DB5C17">
              <w:rPr>
                <w:rFonts w:asciiTheme="minorHAnsi" w:hAnsiTheme="minorHAnsi" w:cstheme="minorHAnsi"/>
                <w:sz w:val="22"/>
                <w:szCs w:val="22"/>
              </w:rPr>
              <w:t>minimalizacja ryzyka błędu medycznego, te dwa czynniki nie wykluczają się.</w:t>
            </w:r>
          </w:p>
        </w:tc>
        <w:tc>
          <w:tcPr>
            <w:tcW w:w="3486" w:type="dxa"/>
          </w:tcPr>
          <w:p w14:paraId="2D63C9A5" w14:textId="77777777" w:rsidR="00A81BBC" w:rsidRPr="00A06425" w:rsidRDefault="00A81BBC" w:rsidP="00A81BBC">
            <w:pPr>
              <w:spacing w:line="259" w:lineRule="auto"/>
              <w:rPr>
                <w:rFonts w:ascii="Calibri" w:eastAsia="Calibri" w:hAnsi="Calibri" w:cs="Calibri"/>
                <w:color w:val="000000" w:themeColor="text1"/>
                <w:sz w:val="22"/>
                <w:szCs w:val="22"/>
              </w:rPr>
            </w:pPr>
            <w:r w:rsidRPr="0D9C0D6A">
              <w:rPr>
                <w:rFonts w:ascii="Calibri" w:eastAsia="Calibri" w:hAnsi="Calibri" w:cs="Calibri"/>
                <w:b/>
                <w:bCs/>
                <w:color w:val="000000" w:themeColor="text1"/>
                <w:sz w:val="22"/>
                <w:szCs w:val="22"/>
              </w:rPr>
              <w:t>Uwzględniono</w:t>
            </w:r>
          </w:p>
          <w:p w14:paraId="683B7869" w14:textId="77777777" w:rsidR="00A81BBC" w:rsidRPr="00A06425" w:rsidRDefault="00A81BBC" w:rsidP="00A81BBC">
            <w:pPr>
              <w:spacing w:line="259" w:lineRule="auto"/>
              <w:rPr>
                <w:rFonts w:ascii="Calibri" w:eastAsia="Calibri" w:hAnsi="Calibri" w:cs="Calibri"/>
                <w:color w:val="000000" w:themeColor="text1"/>
                <w:sz w:val="22"/>
                <w:szCs w:val="22"/>
              </w:rPr>
            </w:pPr>
            <w:r w:rsidRPr="0D9C0D6A">
              <w:rPr>
                <w:rFonts w:ascii="Calibri" w:eastAsia="Calibri" w:hAnsi="Calibri" w:cs="Calibri"/>
                <w:color w:val="000000" w:themeColor="text1"/>
                <w:sz w:val="22"/>
                <w:szCs w:val="22"/>
              </w:rPr>
              <w:t>Wprowadzono zmianę w OZPI</w:t>
            </w:r>
          </w:p>
          <w:p w14:paraId="3C081E9B" w14:textId="77777777" w:rsidR="00A81BBC" w:rsidRPr="6303F1D6" w:rsidRDefault="00A81BBC" w:rsidP="00A81BBC">
            <w:pPr>
              <w:rPr>
                <w:rFonts w:ascii="Calibri" w:eastAsia="Calibri" w:hAnsi="Calibri" w:cs="Calibri"/>
                <w:b/>
                <w:bCs/>
                <w:color w:val="000000" w:themeColor="text1"/>
                <w:sz w:val="22"/>
                <w:szCs w:val="22"/>
              </w:rPr>
            </w:pPr>
          </w:p>
        </w:tc>
      </w:tr>
      <w:tr w:rsidR="00A81BBC" w:rsidRPr="00A06425" w14:paraId="76AC7970" w14:textId="77777777" w:rsidTr="00A81BBC">
        <w:tc>
          <w:tcPr>
            <w:tcW w:w="562" w:type="dxa"/>
            <w:shd w:val="clear" w:color="auto" w:fill="auto"/>
          </w:tcPr>
          <w:p w14:paraId="51C2D6F9" w14:textId="45FCD918"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28</w:t>
            </w:r>
          </w:p>
        </w:tc>
        <w:tc>
          <w:tcPr>
            <w:tcW w:w="1134" w:type="dxa"/>
            <w:shd w:val="clear" w:color="auto" w:fill="auto"/>
          </w:tcPr>
          <w:p w14:paraId="3ABDE107" w14:textId="5463E06B" w:rsidR="00A81BBC" w:rsidRDefault="00A81BBC" w:rsidP="00A81BBC">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216EA9D4" w14:textId="16A55A2A" w:rsidR="00A81BBC" w:rsidRDefault="00A81BBC" w:rsidP="00A81BBC">
            <w:pPr>
              <w:rPr>
                <w:rFonts w:asciiTheme="minorHAnsi" w:hAnsiTheme="minorHAnsi" w:cstheme="minorHAnsi"/>
                <w:sz w:val="22"/>
                <w:szCs w:val="22"/>
              </w:rPr>
            </w:pPr>
            <w:r>
              <w:rPr>
                <w:rFonts w:asciiTheme="minorHAnsi" w:hAnsiTheme="minorHAnsi" w:cstheme="minorHAnsi"/>
                <w:sz w:val="22"/>
                <w:szCs w:val="22"/>
              </w:rPr>
              <w:t>OZPI pkt 4.4</w:t>
            </w:r>
          </w:p>
        </w:tc>
        <w:tc>
          <w:tcPr>
            <w:tcW w:w="4678" w:type="dxa"/>
            <w:shd w:val="clear" w:color="auto" w:fill="auto"/>
          </w:tcPr>
          <w:p w14:paraId="6080C94F" w14:textId="77777777" w:rsidR="00A81BBC" w:rsidRPr="005C273B" w:rsidRDefault="00A81BBC" w:rsidP="00A81BBC">
            <w:pPr>
              <w:jc w:val="center"/>
              <w:rPr>
                <w:rFonts w:asciiTheme="minorHAnsi" w:hAnsiTheme="minorHAnsi" w:cstheme="minorHAnsi"/>
                <w:sz w:val="22"/>
                <w:szCs w:val="22"/>
              </w:rPr>
            </w:pPr>
            <w:r w:rsidRPr="005C273B">
              <w:rPr>
                <w:rFonts w:asciiTheme="minorHAnsi" w:hAnsiTheme="minorHAnsi" w:cstheme="minorHAnsi"/>
                <w:sz w:val="22"/>
                <w:szCs w:val="22"/>
              </w:rPr>
              <w:t xml:space="preserve">Z pkt </w:t>
            </w:r>
            <w:proofErr w:type="gramStart"/>
            <w:r w:rsidRPr="005C273B">
              <w:rPr>
                <w:rFonts w:asciiTheme="minorHAnsi" w:hAnsiTheme="minorHAnsi" w:cstheme="minorHAnsi"/>
                <w:sz w:val="22"/>
                <w:szCs w:val="22"/>
              </w:rPr>
              <w:t>4.3  opisu</w:t>
            </w:r>
            <w:proofErr w:type="gramEnd"/>
            <w:r w:rsidRPr="005C273B">
              <w:rPr>
                <w:rFonts w:asciiTheme="minorHAnsi" w:hAnsiTheme="minorHAnsi" w:cstheme="minorHAnsi"/>
                <w:sz w:val="22"/>
                <w:szCs w:val="22"/>
              </w:rPr>
              <w:t xml:space="preserve"> założeń projektu informatycznego wynika znaczny całkowity koszt</w:t>
            </w:r>
          </w:p>
          <w:p w14:paraId="47B7C38D" w14:textId="5445AB8F" w:rsidR="00A81BBC" w:rsidRPr="005C273B" w:rsidRDefault="00A81BBC" w:rsidP="00A81BBC">
            <w:pPr>
              <w:jc w:val="center"/>
              <w:rPr>
                <w:rFonts w:asciiTheme="minorHAnsi" w:hAnsiTheme="minorHAnsi" w:cstheme="minorHAnsi"/>
                <w:sz w:val="22"/>
                <w:szCs w:val="22"/>
              </w:rPr>
            </w:pPr>
            <w:r w:rsidRPr="005C273B">
              <w:rPr>
                <w:rFonts w:asciiTheme="minorHAnsi" w:hAnsiTheme="minorHAnsi" w:cstheme="minorHAnsi"/>
                <w:sz w:val="22"/>
                <w:szCs w:val="22"/>
              </w:rPr>
              <w:t xml:space="preserve">utrzymania trwałości projektu w wysokości 793 207 529,62 zł do poniesienia w latach 2026-2031 z budżetu państwa w ramach krajowych środków publicznych. Zgodnie z informacją zawartą w pkt 4.4. planowane koszty utrzymania projektu będą powodować konieczność przyznania dodatkowych kwot. </w:t>
            </w:r>
          </w:p>
          <w:p w14:paraId="6FD5C89E" w14:textId="77777777" w:rsidR="00A81BBC" w:rsidRPr="005C273B" w:rsidRDefault="00A81BBC" w:rsidP="00A81BBC">
            <w:pPr>
              <w:jc w:val="center"/>
              <w:rPr>
                <w:rFonts w:asciiTheme="minorHAnsi" w:hAnsiTheme="minorHAnsi" w:cstheme="minorHAnsi"/>
                <w:sz w:val="22"/>
                <w:szCs w:val="22"/>
              </w:rPr>
            </w:pPr>
            <w:r w:rsidRPr="005C273B">
              <w:rPr>
                <w:rFonts w:asciiTheme="minorHAnsi" w:hAnsiTheme="minorHAnsi" w:cstheme="minorHAnsi"/>
                <w:sz w:val="22"/>
                <w:szCs w:val="22"/>
              </w:rPr>
              <w:t xml:space="preserve">Zgodnie z decyzją Komisji Europejskiej, Polska od lipca 2024 roku została objęta procedurą nadmiernego deficytu. Oznacza to, że konieczne jest wdrożenie planu działań naprawczych zmierzających do konsolidacji finansów publicznych i obniżenia deficytu w kolejnych latach, co także ograniczać będzie przestrzeń na możliwe zwiększenia wydatków budżetowych. </w:t>
            </w:r>
          </w:p>
          <w:p w14:paraId="777E51C7" w14:textId="77777777" w:rsidR="00A81BBC" w:rsidRPr="005C273B" w:rsidRDefault="00A81BBC" w:rsidP="00A81BBC">
            <w:pPr>
              <w:jc w:val="center"/>
              <w:rPr>
                <w:rFonts w:asciiTheme="minorHAnsi" w:hAnsiTheme="minorHAnsi" w:cstheme="minorHAnsi"/>
                <w:sz w:val="22"/>
                <w:szCs w:val="22"/>
              </w:rPr>
            </w:pPr>
            <w:r w:rsidRPr="005C273B">
              <w:rPr>
                <w:rFonts w:asciiTheme="minorHAnsi" w:hAnsiTheme="minorHAnsi" w:cstheme="minorHAnsi"/>
                <w:sz w:val="22"/>
                <w:szCs w:val="22"/>
              </w:rPr>
              <w:t>W związku powyższym koszty utrzymania trwałości projektu powinny zostać pokryte w ramach budżetów odpowiednich dysponentów części budżetowych bez</w:t>
            </w:r>
          </w:p>
          <w:p w14:paraId="44142D36" w14:textId="77777777" w:rsidR="00A81BBC" w:rsidRPr="005C273B" w:rsidRDefault="00A81BBC" w:rsidP="00A81BBC">
            <w:pPr>
              <w:jc w:val="center"/>
              <w:rPr>
                <w:rFonts w:asciiTheme="minorHAnsi" w:hAnsiTheme="minorHAnsi" w:cstheme="minorHAnsi"/>
                <w:sz w:val="22"/>
                <w:szCs w:val="22"/>
              </w:rPr>
            </w:pPr>
            <w:r w:rsidRPr="005C273B">
              <w:rPr>
                <w:rFonts w:asciiTheme="minorHAnsi" w:hAnsiTheme="minorHAnsi" w:cstheme="minorHAnsi"/>
                <w:sz w:val="22"/>
                <w:szCs w:val="22"/>
              </w:rPr>
              <w:t>konieczności występowania o dodatkowe środki z budżetu państwa.</w:t>
            </w:r>
          </w:p>
          <w:p w14:paraId="2D75ED27" w14:textId="55175C70" w:rsidR="00A81BBC" w:rsidRDefault="00A81BBC" w:rsidP="00A81BBC">
            <w:pPr>
              <w:rPr>
                <w:rFonts w:asciiTheme="minorHAnsi" w:hAnsiTheme="minorHAnsi" w:cstheme="minorHAnsi"/>
                <w:sz w:val="22"/>
                <w:szCs w:val="22"/>
              </w:rPr>
            </w:pPr>
            <w:r w:rsidRPr="005C273B">
              <w:rPr>
                <w:rFonts w:asciiTheme="minorHAnsi" w:hAnsiTheme="minorHAnsi" w:cstheme="minorHAnsi"/>
                <w:sz w:val="22"/>
                <w:szCs w:val="22"/>
              </w:rPr>
              <w:t>Projekt wymaga zatem odpowiedniego skorygowania i uzupełnienia o jednoznaczne stwierdzenie, że „Wszelkie skutki finansowe wynikające z proponowanych rozwiązań zostaną sfinansowane w ramach wysokości środków określonych zgodnie z art. 131c ustawy o świadczeniach opieki zdrowotnej finansowanych ze środków publicznych, bez podstawy do ubiegania się o dodatkowe środki z budżetu państwa.”.</w:t>
            </w:r>
          </w:p>
        </w:tc>
        <w:tc>
          <w:tcPr>
            <w:tcW w:w="3685" w:type="dxa"/>
            <w:shd w:val="clear" w:color="auto" w:fill="auto"/>
          </w:tcPr>
          <w:p w14:paraId="7C421D22" w14:textId="77777777" w:rsidR="00A81BBC" w:rsidRPr="005C273B" w:rsidRDefault="00A81BBC" w:rsidP="00A81BBC">
            <w:pPr>
              <w:jc w:val="center"/>
              <w:rPr>
                <w:rFonts w:asciiTheme="minorHAnsi" w:hAnsiTheme="minorHAnsi" w:cstheme="minorHAnsi"/>
                <w:sz w:val="22"/>
                <w:szCs w:val="22"/>
              </w:rPr>
            </w:pPr>
            <w:r>
              <w:rPr>
                <w:rFonts w:asciiTheme="minorHAnsi" w:hAnsiTheme="minorHAnsi" w:cstheme="minorHAnsi"/>
                <w:sz w:val="22"/>
                <w:szCs w:val="22"/>
              </w:rPr>
              <w:t>„</w:t>
            </w:r>
            <w:bookmarkStart w:id="0" w:name="_Hlk191566749"/>
            <w:r>
              <w:rPr>
                <w:rFonts w:asciiTheme="minorHAnsi" w:hAnsiTheme="minorHAnsi" w:cstheme="minorHAnsi"/>
                <w:sz w:val="22"/>
                <w:szCs w:val="22"/>
              </w:rPr>
              <w:t>K</w:t>
            </w:r>
            <w:r w:rsidRPr="005C273B">
              <w:rPr>
                <w:rFonts w:asciiTheme="minorHAnsi" w:hAnsiTheme="minorHAnsi" w:cstheme="minorHAnsi"/>
                <w:sz w:val="22"/>
                <w:szCs w:val="22"/>
              </w:rPr>
              <w:t xml:space="preserve">oszty utrzymania trwałości projektu </w:t>
            </w:r>
            <w:r>
              <w:rPr>
                <w:rFonts w:asciiTheme="minorHAnsi" w:hAnsiTheme="minorHAnsi" w:cstheme="minorHAnsi"/>
                <w:sz w:val="22"/>
                <w:szCs w:val="22"/>
              </w:rPr>
              <w:t>zostaną</w:t>
            </w:r>
            <w:r w:rsidRPr="005C273B">
              <w:rPr>
                <w:rFonts w:asciiTheme="minorHAnsi" w:hAnsiTheme="minorHAnsi" w:cstheme="minorHAnsi"/>
                <w:sz w:val="22"/>
                <w:szCs w:val="22"/>
              </w:rPr>
              <w:t xml:space="preserve"> pokryte w ramach budżetów odpowiednich dysponentów części budżetowych bez</w:t>
            </w:r>
            <w:r>
              <w:rPr>
                <w:rFonts w:asciiTheme="minorHAnsi" w:hAnsiTheme="minorHAnsi" w:cstheme="minorHAnsi"/>
                <w:sz w:val="22"/>
                <w:szCs w:val="22"/>
              </w:rPr>
              <w:t xml:space="preserve"> </w:t>
            </w:r>
            <w:r w:rsidRPr="005C273B">
              <w:rPr>
                <w:rFonts w:asciiTheme="minorHAnsi" w:hAnsiTheme="minorHAnsi" w:cstheme="minorHAnsi"/>
                <w:sz w:val="22"/>
                <w:szCs w:val="22"/>
              </w:rPr>
              <w:t>konieczności występowania o dodatkowe środki z budżetu państwa</w:t>
            </w:r>
            <w:bookmarkEnd w:id="0"/>
            <w:r w:rsidRPr="005C273B">
              <w:rPr>
                <w:rFonts w:asciiTheme="minorHAnsi" w:hAnsiTheme="minorHAnsi" w:cstheme="minorHAnsi"/>
                <w:sz w:val="22"/>
                <w:szCs w:val="22"/>
              </w:rPr>
              <w:t>.</w:t>
            </w:r>
          </w:p>
          <w:p w14:paraId="0F64A980" w14:textId="77777777" w:rsidR="00A81BBC" w:rsidRPr="005C273B" w:rsidRDefault="00A81BBC" w:rsidP="00A81BBC">
            <w:pPr>
              <w:jc w:val="center"/>
              <w:rPr>
                <w:rFonts w:asciiTheme="minorHAnsi" w:hAnsiTheme="minorHAnsi" w:cstheme="minorHAnsi"/>
                <w:sz w:val="22"/>
                <w:szCs w:val="22"/>
              </w:rPr>
            </w:pPr>
          </w:p>
          <w:p w14:paraId="2017C16B" w14:textId="23C748A0" w:rsidR="00A81BBC" w:rsidRDefault="00A81BBC" w:rsidP="00A81BBC">
            <w:pPr>
              <w:rPr>
                <w:rFonts w:asciiTheme="minorHAnsi" w:hAnsiTheme="minorHAnsi" w:cstheme="minorHAnsi"/>
                <w:sz w:val="22"/>
                <w:szCs w:val="22"/>
              </w:rPr>
            </w:pPr>
            <w:r>
              <w:rPr>
                <w:rFonts w:asciiTheme="minorHAnsi" w:hAnsiTheme="minorHAnsi" w:cstheme="minorHAnsi"/>
                <w:sz w:val="22"/>
                <w:szCs w:val="22"/>
              </w:rPr>
              <w:t>W</w:t>
            </w:r>
            <w:r w:rsidRPr="005C273B">
              <w:rPr>
                <w:rFonts w:asciiTheme="minorHAnsi" w:hAnsiTheme="minorHAnsi" w:cstheme="minorHAnsi"/>
                <w:sz w:val="22"/>
                <w:szCs w:val="22"/>
              </w:rPr>
              <w:t>szelkie skutki finansowe wynikające z proponowanych rozwiązań zostaną sfinansowane w ramach wysokości środków określonych zgodnie z art. 131c ustawy o świadczeniach opieki zdrowotnej finansowanych ze środków publicznych, bez podstawy do ubiegania się o dodatkowe środki z budżetu państwa.”.</w:t>
            </w:r>
          </w:p>
        </w:tc>
        <w:tc>
          <w:tcPr>
            <w:tcW w:w="3486" w:type="dxa"/>
          </w:tcPr>
          <w:p w14:paraId="08A7BC6B" w14:textId="77777777" w:rsidR="00ED4ECA" w:rsidRDefault="008F2ABD" w:rsidP="00ED4ECA">
            <w:pPr>
              <w:rPr>
                <w:rFonts w:asciiTheme="minorHAnsi" w:hAnsiTheme="minorHAnsi" w:cstheme="minorBidi"/>
                <w:sz w:val="22"/>
                <w:szCs w:val="22"/>
              </w:rPr>
            </w:pPr>
            <w:r>
              <w:rPr>
                <w:rFonts w:asciiTheme="minorHAnsi" w:hAnsiTheme="minorHAnsi" w:cstheme="minorBidi"/>
                <w:b/>
                <w:bCs/>
                <w:sz w:val="22"/>
                <w:szCs w:val="22"/>
              </w:rPr>
              <w:t xml:space="preserve">Ministerstwo Zdrowia zaproponowało zapis realizujący uwagę </w:t>
            </w:r>
            <w:r w:rsidR="00ED4ECA">
              <w:rPr>
                <w:rFonts w:asciiTheme="minorHAnsi" w:hAnsiTheme="minorHAnsi" w:cstheme="minorBidi"/>
                <w:b/>
                <w:bCs/>
                <w:sz w:val="22"/>
                <w:szCs w:val="22"/>
              </w:rPr>
              <w:t>, który został przedstawiony w piśmie przewodnim „</w:t>
            </w:r>
            <w:r w:rsidR="00ED4ECA" w:rsidRPr="008F2ABD">
              <w:rPr>
                <w:rFonts w:asciiTheme="minorHAnsi" w:hAnsiTheme="minorHAnsi" w:cstheme="minorBidi"/>
                <w:sz w:val="22"/>
                <w:szCs w:val="22"/>
              </w:rPr>
              <w:t>Koszty związane z realizacją zadań w zakresie ochrony zdrowia związanych z fazą utrzymania projektu od roku 2026 będą pokrywane corocznie ramach środków 7% przeznaczonych na finansowanie ochrony zdrowia, o których mowa w art. 131c ust. 1 ustawy z dnia 27 sierpnia 2004 r. oświadczeniach opieki zdrowotnej finansowanych ze środków publicznych, w tym z rezerw celowych, z jednoczesną możliwością zwiększenia limitu na wynagrodzenia.</w:t>
            </w:r>
            <w:r w:rsidR="00ED4ECA">
              <w:rPr>
                <w:rFonts w:asciiTheme="minorHAnsi" w:hAnsiTheme="minorHAnsi" w:cstheme="minorBidi"/>
                <w:sz w:val="22"/>
                <w:szCs w:val="22"/>
              </w:rPr>
              <w:t xml:space="preserve">” </w:t>
            </w:r>
          </w:p>
          <w:p w14:paraId="2F39F3A6" w14:textId="7AA43590" w:rsidR="00A81BBC" w:rsidRPr="0009243E" w:rsidRDefault="00A81BBC" w:rsidP="00ED4ECA">
            <w:pPr>
              <w:rPr>
                <w:rFonts w:asciiTheme="minorHAnsi" w:hAnsiTheme="minorHAnsi" w:cstheme="minorBidi"/>
                <w:b/>
                <w:bCs/>
                <w:sz w:val="22"/>
                <w:szCs w:val="22"/>
              </w:rPr>
            </w:pPr>
            <w:r w:rsidRPr="0009243E">
              <w:rPr>
                <w:rFonts w:asciiTheme="minorHAnsi" w:hAnsiTheme="minorHAnsi" w:cstheme="minorBidi"/>
                <w:b/>
                <w:bCs/>
                <w:sz w:val="22"/>
                <w:szCs w:val="22"/>
              </w:rPr>
              <w:t xml:space="preserve">Centrum e-Zdrowia nie posiada środków na utrzymanie </w:t>
            </w:r>
            <w:r>
              <w:rPr>
                <w:rFonts w:asciiTheme="minorHAnsi" w:hAnsiTheme="minorHAnsi" w:cstheme="minorBidi"/>
                <w:b/>
                <w:bCs/>
                <w:sz w:val="22"/>
                <w:szCs w:val="22"/>
              </w:rPr>
              <w:t>trwałości projektu</w:t>
            </w:r>
            <w:r w:rsidRPr="0009243E">
              <w:rPr>
                <w:rFonts w:asciiTheme="minorHAnsi" w:hAnsiTheme="minorHAnsi" w:cstheme="minorBidi"/>
                <w:b/>
                <w:bCs/>
                <w:sz w:val="22"/>
                <w:szCs w:val="22"/>
              </w:rPr>
              <w:t xml:space="preserve"> </w:t>
            </w:r>
            <w:r>
              <w:rPr>
                <w:rFonts w:asciiTheme="minorHAnsi" w:hAnsiTheme="minorHAnsi" w:cstheme="minorBidi"/>
                <w:b/>
                <w:bCs/>
                <w:sz w:val="22"/>
                <w:szCs w:val="22"/>
              </w:rPr>
              <w:t xml:space="preserve">e-Zdrowie KPO </w:t>
            </w:r>
            <w:r w:rsidRPr="0009243E">
              <w:rPr>
                <w:rFonts w:asciiTheme="minorHAnsi" w:hAnsiTheme="minorHAnsi" w:cstheme="minorBidi"/>
                <w:b/>
                <w:bCs/>
                <w:sz w:val="22"/>
                <w:szCs w:val="22"/>
              </w:rPr>
              <w:t xml:space="preserve">po zakończeniu </w:t>
            </w:r>
            <w:r>
              <w:rPr>
                <w:rFonts w:asciiTheme="minorHAnsi" w:hAnsiTheme="minorHAnsi" w:cstheme="minorBidi"/>
                <w:b/>
                <w:bCs/>
                <w:sz w:val="22"/>
                <w:szCs w:val="22"/>
              </w:rPr>
              <w:t>jego</w:t>
            </w:r>
            <w:r w:rsidRPr="0009243E">
              <w:rPr>
                <w:rFonts w:asciiTheme="minorHAnsi" w:hAnsiTheme="minorHAnsi" w:cstheme="minorBidi"/>
                <w:b/>
                <w:bCs/>
                <w:sz w:val="22"/>
                <w:szCs w:val="22"/>
              </w:rPr>
              <w:t xml:space="preserve"> realizacji</w:t>
            </w:r>
            <w:r>
              <w:rPr>
                <w:rFonts w:asciiTheme="minorHAnsi" w:hAnsiTheme="minorHAnsi" w:cstheme="minorBidi"/>
                <w:b/>
                <w:bCs/>
                <w:sz w:val="22"/>
                <w:szCs w:val="22"/>
              </w:rPr>
              <w:t>. Istnieje konieczność</w:t>
            </w:r>
            <w:r w:rsidRPr="0009243E">
              <w:rPr>
                <w:rFonts w:asciiTheme="minorHAnsi" w:hAnsiTheme="minorHAnsi" w:cstheme="minorBidi"/>
                <w:b/>
                <w:bCs/>
                <w:sz w:val="22"/>
                <w:szCs w:val="22"/>
              </w:rPr>
              <w:t xml:space="preserve"> </w:t>
            </w:r>
            <w:r>
              <w:rPr>
                <w:rFonts w:asciiTheme="minorHAnsi" w:hAnsiTheme="minorHAnsi" w:cstheme="minorBidi"/>
                <w:b/>
                <w:bCs/>
                <w:sz w:val="22"/>
                <w:szCs w:val="22"/>
              </w:rPr>
              <w:t>zwiększenia</w:t>
            </w:r>
            <w:r w:rsidRPr="0009243E">
              <w:rPr>
                <w:rFonts w:asciiTheme="minorHAnsi" w:hAnsiTheme="minorHAnsi" w:cstheme="minorBidi"/>
                <w:b/>
                <w:bCs/>
                <w:sz w:val="22"/>
                <w:szCs w:val="22"/>
              </w:rPr>
              <w:t xml:space="preserve"> środków </w:t>
            </w:r>
            <w:r>
              <w:rPr>
                <w:rFonts w:asciiTheme="minorHAnsi" w:hAnsiTheme="minorHAnsi" w:cstheme="minorBidi"/>
                <w:b/>
                <w:bCs/>
                <w:sz w:val="22"/>
                <w:szCs w:val="22"/>
              </w:rPr>
              <w:t xml:space="preserve">w budżecie </w:t>
            </w:r>
            <w:proofErr w:type="spellStart"/>
            <w:r>
              <w:rPr>
                <w:rFonts w:asciiTheme="minorHAnsi" w:hAnsiTheme="minorHAnsi" w:cstheme="minorBidi"/>
                <w:b/>
                <w:bCs/>
                <w:sz w:val="22"/>
                <w:szCs w:val="22"/>
              </w:rPr>
              <w:t>CeZ</w:t>
            </w:r>
            <w:proofErr w:type="spellEnd"/>
            <w:r>
              <w:rPr>
                <w:rFonts w:asciiTheme="minorHAnsi" w:hAnsiTheme="minorHAnsi" w:cstheme="minorBidi"/>
                <w:b/>
                <w:bCs/>
                <w:sz w:val="22"/>
                <w:szCs w:val="22"/>
              </w:rPr>
              <w:t xml:space="preserve"> </w:t>
            </w:r>
            <w:r w:rsidRPr="0009243E">
              <w:rPr>
                <w:rFonts w:asciiTheme="minorHAnsi" w:hAnsiTheme="minorHAnsi" w:cstheme="minorBidi"/>
                <w:b/>
                <w:bCs/>
                <w:sz w:val="22"/>
                <w:szCs w:val="22"/>
              </w:rPr>
              <w:t>po zakończeniu finansowania projektów w ramach KPO</w:t>
            </w:r>
            <w:r>
              <w:rPr>
                <w:rFonts w:asciiTheme="minorHAnsi" w:hAnsiTheme="minorHAnsi" w:cstheme="minorBidi"/>
                <w:b/>
                <w:bCs/>
                <w:sz w:val="22"/>
                <w:szCs w:val="22"/>
              </w:rPr>
              <w:t xml:space="preserve"> dla utrzymania trwałości i efektów projektu. </w:t>
            </w:r>
            <w:r w:rsidRPr="0009243E">
              <w:rPr>
                <w:rFonts w:asciiTheme="minorHAnsi" w:hAnsiTheme="minorHAnsi" w:cstheme="minorBidi"/>
                <w:b/>
                <w:bCs/>
                <w:sz w:val="22"/>
                <w:szCs w:val="22"/>
              </w:rPr>
              <w:t xml:space="preserve"> </w:t>
            </w:r>
          </w:p>
          <w:p w14:paraId="4A63EDF4" w14:textId="7936DC32" w:rsidR="00A81BBC" w:rsidRPr="6303F1D6" w:rsidRDefault="00A81BBC" w:rsidP="00ED4ECA">
            <w:pPr>
              <w:rPr>
                <w:rFonts w:ascii="Calibri" w:eastAsia="Calibri" w:hAnsi="Calibri" w:cs="Calibri"/>
                <w:b/>
                <w:bCs/>
                <w:color w:val="000000" w:themeColor="text1"/>
                <w:sz w:val="22"/>
                <w:szCs w:val="22"/>
              </w:rPr>
            </w:pPr>
            <w:r w:rsidRPr="247ECE70">
              <w:rPr>
                <w:rFonts w:asciiTheme="minorHAnsi" w:hAnsiTheme="minorHAnsi" w:cstheme="minorBidi"/>
                <w:sz w:val="22"/>
                <w:szCs w:val="22"/>
              </w:rPr>
              <w:t xml:space="preserve">Koszt utrzymania przedsięwzięcia w kolejnych latach to rocznie około 11% całkowitej wartości projektu. Biorąc pod uwagę konieczność zapewnienia usług na wysokim poziomie dostępności oraz doświadczenia </w:t>
            </w:r>
            <w:proofErr w:type="spellStart"/>
            <w:r w:rsidRPr="247ECE70">
              <w:rPr>
                <w:rFonts w:asciiTheme="minorHAnsi" w:hAnsiTheme="minorHAnsi" w:cstheme="minorBidi"/>
                <w:sz w:val="22"/>
                <w:szCs w:val="22"/>
              </w:rPr>
              <w:t>CeZ</w:t>
            </w:r>
            <w:proofErr w:type="spellEnd"/>
            <w:r w:rsidRPr="247ECE70">
              <w:rPr>
                <w:rFonts w:asciiTheme="minorHAnsi" w:hAnsiTheme="minorHAnsi" w:cstheme="minorBidi"/>
                <w:sz w:val="22"/>
                <w:szCs w:val="22"/>
              </w:rPr>
              <w:t xml:space="preserve"> w ramach utrzymania efektów zrealizowanych projektów w zakresie </w:t>
            </w:r>
            <w:proofErr w:type="spellStart"/>
            <w:r w:rsidRPr="247ECE70">
              <w:rPr>
                <w:rFonts w:asciiTheme="minorHAnsi" w:hAnsiTheme="minorHAnsi" w:cstheme="minorBidi"/>
                <w:sz w:val="22"/>
                <w:szCs w:val="22"/>
              </w:rPr>
              <w:t>e-zdrowia</w:t>
            </w:r>
            <w:proofErr w:type="spellEnd"/>
            <w:r w:rsidRPr="247ECE70">
              <w:rPr>
                <w:rFonts w:asciiTheme="minorHAnsi" w:hAnsiTheme="minorHAnsi" w:cstheme="minorBidi"/>
                <w:sz w:val="22"/>
                <w:szCs w:val="22"/>
              </w:rPr>
              <w:t xml:space="preserve"> roczne koszty utrzymania </w:t>
            </w:r>
            <w:r w:rsidRPr="247ECE70">
              <w:rPr>
                <w:rFonts w:asciiTheme="minorHAnsi" w:hAnsiTheme="minorHAnsi" w:cstheme="minorBidi"/>
                <w:sz w:val="22"/>
                <w:szCs w:val="22"/>
              </w:rPr>
              <w:lastRenderedPageBreak/>
              <w:t xml:space="preserve">przedmiotowego projektu nie są wysokie. Analizując OZPI innych projektów roczne koszty utrzymania oscylowały w okolicach 13%. Należy podkreślić, że zadania/inicjatywy realizowane w ramach KPO są nowe w stosunku do już utrzymywanych i eksploatowanych systemów. </w:t>
            </w:r>
            <w:r w:rsidRPr="0009243E">
              <w:rPr>
                <w:rFonts w:asciiTheme="minorHAnsi" w:hAnsiTheme="minorHAnsi" w:cstheme="minorBidi"/>
                <w:b/>
                <w:bCs/>
                <w:sz w:val="22"/>
                <w:szCs w:val="22"/>
              </w:rPr>
              <w:t xml:space="preserve">Jakakolwiek zatem próba zaangażowania części środków zapewniających utrzymanie i rozwój obecnie eksploatowanych systemów na potrzeby utrzymania nowo wdrażanych będzie musiała się zakończyć spadkiem jakości/dostępności obecnie utrzymywanych i rozwijanych systemów. </w:t>
            </w:r>
            <w:r w:rsidRPr="247ECE70">
              <w:rPr>
                <w:rFonts w:asciiTheme="minorHAnsi" w:hAnsiTheme="minorHAnsi" w:cstheme="minorBidi"/>
                <w:sz w:val="22"/>
                <w:szCs w:val="22"/>
              </w:rPr>
              <w:t xml:space="preserve">Jednocześnie należy spodziewać się możliwości konsolidacji środków na utrzymanie ciągłości działania nowych systemów ze środkami na utrzymanie i rozwój już eksploatowanych pod koniec procesu wytwórczego/inwestycji w nowe systemy. </w:t>
            </w:r>
          </w:p>
        </w:tc>
      </w:tr>
      <w:tr w:rsidR="00A81BBC" w:rsidRPr="00A06425" w14:paraId="18F77311" w14:textId="77777777" w:rsidTr="00A81BBC">
        <w:tc>
          <w:tcPr>
            <w:tcW w:w="562" w:type="dxa"/>
            <w:shd w:val="clear" w:color="auto" w:fill="auto"/>
          </w:tcPr>
          <w:p w14:paraId="0C859F09" w14:textId="455E03AC"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29</w:t>
            </w:r>
          </w:p>
        </w:tc>
        <w:tc>
          <w:tcPr>
            <w:tcW w:w="1134" w:type="dxa"/>
            <w:shd w:val="clear" w:color="auto" w:fill="auto"/>
          </w:tcPr>
          <w:p w14:paraId="7D32D18A" w14:textId="3921D2F2" w:rsidR="00A81BBC" w:rsidRDefault="00A81BBC" w:rsidP="00A81BBC">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219DA0F5" w14:textId="61A658EA" w:rsidR="00A81BBC" w:rsidRDefault="00A81BBC" w:rsidP="00A81BBC">
            <w:pPr>
              <w:rPr>
                <w:rFonts w:asciiTheme="minorHAnsi" w:hAnsiTheme="minorHAnsi" w:cstheme="minorHAnsi"/>
                <w:sz w:val="22"/>
                <w:szCs w:val="22"/>
              </w:rPr>
            </w:pPr>
            <w:r>
              <w:rPr>
                <w:rFonts w:asciiTheme="minorHAnsi" w:hAnsiTheme="minorHAnsi" w:cstheme="minorHAnsi"/>
                <w:sz w:val="22"/>
                <w:szCs w:val="22"/>
              </w:rPr>
              <w:t>OZPI pkt 4.</w:t>
            </w:r>
          </w:p>
        </w:tc>
        <w:tc>
          <w:tcPr>
            <w:tcW w:w="4678" w:type="dxa"/>
            <w:shd w:val="clear" w:color="auto" w:fill="auto"/>
          </w:tcPr>
          <w:p w14:paraId="3F9E9A0F" w14:textId="77777777" w:rsidR="00A81BBC" w:rsidRPr="00C2669F" w:rsidRDefault="00A81BBC" w:rsidP="00A81BBC">
            <w:pPr>
              <w:jc w:val="center"/>
              <w:rPr>
                <w:rFonts w:asciiTheme="minorHAnsi" w:hAnsiTheme="minorHAnsi" w:cstheme="minorBidi"/>
                <w:sz w:val="22"/>
                <w:szCs w:val="22"/>
              </w:rPr>
            </w:pPr>
            <w:r w:rsidRPr="247ECE70">
              <w:rPr>
                <w:rFonts w:asciiTheme="minorHAnsi" w:hAnsiTheme="minorHAnsi" w:cstheme="minorBidi"/>
                <w:sz w:val="22"/>
                <w:szCs w:val="22"/>
              </w:rPr>
              <w:t>Departament IP zwraca uwagę na wysoki koszt utrzymania projektu, który w latach 2026-2031 ma wynieść 793 207 529,62 zł przy całkowitym koszcie projektu w wysokości 1 256 200 000 zł, co stanowi 63% całkowitego kosztu projektu.</w:t>
            </w:r>
          </w:p>
          <w:p w14:paraId="42890239" w14:textId="77777777" w:rsidR="00A81BBC" w:rsidRPr="00C2669F" w:rsidRDefault="00A81BBC" w:rsidP="00A81BBC">
            <w:pPr>
              <w:jc w:val="center"/>
              <w:rPr>
                <w:rFonts w:asciiTheme="minorHAnsi" w:hAnsiTheme="minorHAnsi" w:cstheme="minorHAnsi"/>
                <w:sz w:val="22"/>
                <w:szCs w:val="22"/>
              </w:rPr>
            </w:pPr>
            <w:r w:rsidRPr="163566A6">
              <w:rPr>
                <w:rFonts w:asciiTheme="minorHAnsi" w:hAnsiTheme="minorHAnsi" w:cstheme="minorBidi"/>
                <w:sz w:val="22"/>
                <w:szCs w:val="22"/>
              </w:rPr>
              <w:t>Jednocześnie należy zauważyć, że zgodnie z informacją zawartą w pkt 4.4. Opisu założeń planowane koszty ogólne realizacji oraz koszty utrzymania przedmiotowego projektu będą powodować konieczność przyznania dodatkowych kwot dla projektu, kwestia ta wymaga skorygowania.</w:t>
            </w:r>
          </w:p>
          <w:p w14:paraId="1D271735" w14:textId="77777777" w:rsidR="00A81BBC" w:rsidRDefault="00A81BBC" w:rsidP="00A81BBC">
            <w:pPr>
              <w:jc w:val="center"/>
              <w:rPr>
                <w:rFonts w:asciiTheme="minorHAnsi" w:hAnsiTheme="minorHAnsi" w:cstheme="minorBidi"/>
                <w:sz w:val="22"/>
                <w:szCs w:val="22"/>
              </w:rPr>
            </w:pPr>
          </w:p>
          <w:p w14:paraId="7FB1FF34" w14:textId="77777777" w:rsidR="00A81BBC" w:rsidRDefault="00A81BBC" w:rsidP="00A81BBC">
            <w:pPr>
              <w:jc w:val="center"/>
              <w:rPr>
                <w:rFonts w:asciiTheme="minorHAnsi" w:hAnsiTheme="minorHAnsi" w:cstheme="minorBidi"/>
                <w:sz w:val="22"/>
                <w:szCs w:val="22"/>
              </w:rPr>
            </w:pPr>
          </w:p>
          <w:p w14:paraId="6A985B82" w14:textId="77777777" w:rsidR="00A81BBC" w:rsidRDefault="00A81BBC" w:rsidP="00A81BBC">
            <w:pPr>
              <w:jc w:val="center"/>
              <w:rPr>
                <w:rFonts w:asciiTheme="minorHAnsi" w:hAnsiTheme="minorHAnsi" w:cstheme="minorBidi"/>
                <w:sz w:val="22"/>
                <w:szCs w:val="22"/>
              </w:rPr>
            </w:pPr>
          </w:p>
          <w:p w14:paraId="71FB8089" w14:textId="77777777" w:rsidR="00A81BBC" w:rsidRDefault="00A81BBC" w:rsidP="00A81BBC">
            <w:pPr>
              <w:jc w:val="center"/>
              <w:rPr>
                <w:rFonts w:asciiTheme="minorHAnsi" w:hAnsiTheme="minorHAnsi" w:cstheme="minorBidi"/>
                <w:sz w:val="22"/>
                <w:szCs w:val="22"/>
              </w:rPr>
            </w:pPr>
          </w:p>
          <w:p w14:paraId="587F00B4" w14:textId="77777777" w:rsidR="00A81BBC" w:rsidRDefault="00A81BBC" w:rsidP="00A81BBC">
            <w:pPr>
              <w:jc w:val="center"/>
              <w:rPr>
                <w:rFonts w:asciiTheme="minorHAnsi" w:hAnsiTheme="minorHAnsi" w:cstheme="minorBidi"/>
                <w:sz w:val="22"/>
                <w:szCs w:val="22"/>
              </w:rPr>
            </w:pPr>
          </w:p>
          <w:p w14:paraId="1B4AD9D3" w14:textId="77777777" w:rsidR="00A81BBC" w:rsidRDefault="00A81BBC" w:rsidP="00A81BBC">
            <w:pPr>
              <w:jc w:val="center"/>
              <w:rPr>
                <w:rFonts w:asciiTheme="minorHAnsi" w:hAnsiTheme="minorHAnsi" w:cstheme="minorBidi"/>
                <w:sz w:val="22"/>
                <w:szCs w:val="22"/>
              </w:rPr>
            </w:pPr>
          </w:p>
          <w:p w14:paraId="219344BA" w14:textId="77777777" w:rsidR="00A81BBC" w:rsidRDefault="00A81BBC" w:rsidP="00A81BBC">
            <w:pPr>
              <w:jc w:val="center"/>
              <w:rPr>
                <w:rFonts w:asciiTheme="minorHAnsi" w:hAnsiTheme="minorHAnsi" w:cstheme="minorBidi"/>
                <w:sz w:val="22"/>
                <w:szCs w:val="22"/>
              </w:rPr>
            </w:pPr>
          </w:p>
          <w:p w14:paraId="29C05B94" w14:textId="77777777" w:rsidR="00A81BBC" w:rsidRDefault="00A81BBC" w:rsidP="00A81BBC">
            <w:pPr>
              <w:jc w:val="center"/>
              <w:rPr>
                <w:rFonts w:asciiTheme="minorHAnsi" w:hAnsiTheme="minorHAnsi" w:cstheme="minorBidi"/>
                <w:sz w:val="22"/>
                <w:szCs w:val="22"/>
              </w:rPr>
            </w:pPr>
          </w:p>
          <w:p w14:paraId="53860598" w14:textId="77777777" w:rsidR="00A81BBC" w:rsidRDefault="00A81BBC" w:rsidP="00A81BBC">
            <w:pPr>
              <w:jc w:val="center"/>
              <w:rPr>
                <w:rFonts w:asciiTheme="minorHAnsi" w:hAnsiTheme="minorHAnsi" w:cstheme="minorBidi"/>
                <w:sz w:val="22"/>
                <w:szCs w:val="22"/>
              </w:rPr>
            </w:pPr>
          </w:p>
          <w:p w14:paraId="57918756" w14:textId="77777777" w:rsidR="00A81BBC" w:rsidRDefault="00A81BBC" w:rsidP="00A81BBC">
            <w:pPr>
              <w:jc w:val="center"/>
              <w:rPr>
                <w:rFonts w:asciiTheme="minorHAnsi" w:hAnsiTheme="minorHAnsi" w:cstheme="minorBidi"/>
                <w:sz w:val="22"/>
                <w:szCs w:val="22"/>
              </w:rPr>
            </w:pPr>
          </w:p>
          <w:p w14:paraId="0501D665" w14:textId="77777777" w:rsidR="00A81BBC" w:rsidRDefault="00A81BBC" w:rsidP="00A81BBC">
            <w:pPr>
              <w:jc w:val="center"/>
              <w:rPr>
                <w:rFonts w:asciiTheme="minorHAnsi" w:hAnsiTheme="minorHAnsi" w:cstheme="minorBidi"/>
                <w:sz w:val="22"/>
                <w:szCs w:val="22"/>
              </w:rPr>
            </w:pPr>
          </w:p>
          <w:p w14:paraId="328AA69A" w14:textId="77777777" w:rsidR="00A81BBC" w:rsidRDefault="00A81BBC" w:rsidP="00A81BBC">
            <w:pPr>
              <w:jc w:val="center"/>
              <w:rPr>
                <w:rFonts w:asciiTheme="minorHAnsi" w:hAnsiTheme="minorHAnsi" w:cstheme="minorBidi"/>
                <w:sz w:val="22"/>
                <w:szCs w:val="22"/>
              </w:rPr>
            </w:pPr>
          </w:p>
          <w:p w14:paraId="0C26277B" w14:textId="77777777" w:rsidR="00A81BBC" w:rsidRDefault="00A81BBC" w:rsidP="00A81BBC">
            <w:pPr>
              <w:jc w:val="center"/>
              <w:rPr>
                <w:rFonts w:asciiTheme="minorHAnsi" w:hAnsiTheme="minorHAnsi" w:cstheme="minorBidi"/>
                <w:sz w:val="22"/>
                <w:szCs w:val="22"/>
              </w:rPr>
            </w:pPr>
          </w:p>
          <w:p w14:paraId="2EC562BD" w14:textId="77777777" w:rsidR="00A81BBC" w:rsidRDefault="00A81BBC" w:rsidP="00A81BBC">
            <w:pPr>
              <w:jc w:val="center"/>
              <w:rPr>
                <w:rFonts w:asciiTheme="minorHAnsi" w:hAnsiTheme="minorHAnsi" w:cstheme="minorBidi"/>
                <w:sz w:val="22"/>
                <w:szCs w:val="22"/>
              </w:rPr>
            </w:pPr>
          </w:p>
          <w:p w14:paraId="6569CA52" w14:textId="77777777" w:rsidR="00A81BBC" w:rsidRDefault="00A81BBC" w:rsidP="00A81BBC">
            <w:pPr>
              <w:jc w:val="center"/>
              <w:rPr>
                <w:rFonts w:asciiTheme="minorHAnsi" w:hAnsiTheme="minorHAnsi" w:cstheme="minorBidi"/>
                <w:sz w:val="22"/>
                <w:szCs w:val="22"/>
              </w:rPr>
            </w:pPr>
          </w:p>
          <w:p w14:paraId="26838794" w14:textId="77777777" w:rsidR="00A81BBC" w:rsidRDefault="00A81BBC" w:rsidP="00A81BBC">
            <w:pPr>
              <w:jc w:val="center"/>
              <w:rPr>
                <w:rFonts w:asciiTheme="minorHAnsi" w:hAnsiTheme="minorHAnsi" w:cstheme="minorBidi"/>
                <w:sz w:val="22"/>
                <w:szCs w:val="22"/>
              </w:rPr>
            </w:pPr>
          </w:p>
          <w:p w14:paraId="1EF4FFCD" w14:textId="77777777" w:rsidR="00A81BBC" w:rsidRDefault="00A81BBC" w:rsidP="00A81BBC">
            <w:pPr>
              <w:jc w:val="center"/>
              <w:rPr>
                <w:rFonts w:asciiTheme="minorHAnsi" w:hAnsiTheme="minorHAnsi" w:cstheme="minorBidi"/>
                <w:sz w:val="22"/>
                <w:szCs w:val="22"/>
              </w:rPr>
            </w:pPr>
          </w:p>
          <w:p w14:paraId="38061671" w14:textId="77777777" w:rsidR="00A81BBC" w:rsidRDefault="00A81BBC" w:rsidP="00A81BBC">
            <w:pPr>
              <w:jc w:val="center"/>
              <w:rPr>
                <w:rFonts w:asciiTheme="minorHAnsi" w:hAnsiTheme="minorHAnsi" w:cstheme="minorBidi"/>
                <w:sz w:val="22"/>
                <w:szCs w:val="22"/>
              </w:rPr>
            </w:pPr>
          </w:p>
          <w:p w14:paraId="5C97C504" w14:textId="77777777" w:rsidR="00A81BBC" w:rsidRDefault="00A81BBC" w:rsidP="00A81BBC">
            <w:pPr>
              <w:jc w:val="center"/>
              <w:rPr>
                <w:rFonts w:asciiTheme="minorHAnsi" w:hAnsiTheme="minorHAnsi" w:cstheme="minorBidi"/>
                <w:sz w:val="22"/>
                <w:szCs w:val="22"/>
              </w:rPr>
            </w:pPr>
          </w:p>
          <w:p w14:paraId="456E0DBC" w14:textId="77777777" w:rsidR="00A81BBC" w:rsidRDefault="00A81BBC" w:rsidP="00A81BBC">
            <w:pPr>
              <w:jc w:val="center"/>
              <w:rPr>
                <w:rFonts w:asciiTheme="minorHAnsi" w:hAnsiTheme="minorHAnsi" w:cstheme="minorBidi"/>
                <w:sz w:val="22"/>
                <w:szCs w:val="22"/>
              </w:rPr>
            </w:pPr>
          </w:p>
          <w:p w14:paraId="2A11B2A0" w14:textId="77777777" w:rsidR="00A81BBC" w:rsidRDefault="00A81BBC" w:rsidP="00A81BBC">
            <w:pPr>
              <w:jc w:val="center"/>
              <w:rPr>
                <w:rFonts w:asciiTheme="minorHAnsi" w:hAnsiTheme="minorHAnsi" w:cstheme="minorBidi"/>
                <w:sz w:val="22"/>
                <w:szCs w:val="22"/>
              </w:rPr>
            </w:pPr>
          </w:p>
          <w:p w14:paraId="03FE68FD" w14:textId="77777777" w:rsidR="00A81BBC" w:rsidRDefault="00A81BBC" w:rsidP="00A81BBC">
            <w:pPr>
              <w:jc w:val="center"/>
              <w:rPr>
                <w:rFonts w:asciiTheme="minorHAnsi" w:hAnsiTheme="minorHAnsi" w:cstheme="minorBidi"/>
                <w:sz w:val="22"/>
                <w:szCs w:val="22"/>
              </w:rPr>
            </w:pPr>
          </w:p>
          <w:p w14:paraId="520E629D" w14:textId="77777777" w:rsidR="00A81BBC" w:rsidRDefault="00A81BBC" w:rsidP="00A81BBC">
            <w:pPr>
              <w:jc w:val="center"/>
              <w:rPr>
                <w:rFonts w:asciiTheme="minorHAnsi" w:hAnsiTheme="minorHAnsi" w:cstheme="minorBidi"/>
                <w:sz w:val="22"/>
                <w:szCs w:val="22"/>
              </w:rPr>
            </w:pPr>
          </w:p>
          <w:p w14:paraId="0CE9FD6D" w14:textId="77777777" w:rsidR="00A81BBC" w:rsidRDefault="00A81BBC" w:rsidP="00A81BBC">
            <w:pPr>
              <w:jc w:val="center"/>
              <w:rPr>
                <w:rFonts w:asciiTheme="minorHAnsi" w:hAnsiTheme="minorHAnsi" w:cstheme="minorBidi"/>
                <w:sz w:val="22"/>
                <w:szCs w:val="22"/>
              </w:rPr>
            </w:pPr>
          </w:p>
          <w:p w14:paraId="07ABF0A7" w14:textId="77777777" w:rsidR="00A81BBC" w:rsidRDefault="00A81BBC" w:rsidP="00A81BBC">
            <w:pPr>
              <w:jc w:val="center"/>
              <w:rPr>
                <w:rFonts w:asciiTheme="minorHAnsi" w:hAnsiTheme="minorHAnsi" w:cstheme="minorBidi"/>
                <w:sz w:val="22"/>
                <w:szCs w:val="22"/>
              </w:rPr>
            </w:pPr>
          </w:p>
          <w:p w14:paraId="6A3BF707" w14:textId="77777777" w:rsidR="00A81BBC" w:rsidRDefault="00A81BBC" w:rsidP="00A81BBC">
            <w:pPr>
              <w:jc w:val="center"/>
              <w:rPr>
                <w:rFonts w:asciiTheme="minorHAnsi" w:hAnsiTheme="minorHAnsi" w:cstheme="minorBidi"/>
                <w:sz w:val="22"/>
                <w:szCs w:val="22"/>
              </w:rPr>
            </w:pPr>
          </w:p>
          <w:p w14:paraId="1980C8DF" w14:textId="77777777" w:rsidR="00A81BBC" w:rsidRDefault="00A81BBC" w:rsidP="00A81BBC">
            <w:pPr>
              <w:jc w:val="center"/>
              <w:rPr>
                <w:rFonts w:asciiTheme="minorHAnsi" w:hAnsiTheme="minorHAnsi" w:cstheme="minorBidi"/>
                <w:sz w:val="22"/>
                <w:szCs w:val="22"/>
              </w:rPr>
            </w:pPr>
          </w:p>
          <w:p w14:paraId="7CA6DA1E" w14:textId="77777777" w:rsidR="00A81BBC" w:rsidRDefault="00A81BBC" w:rsidP="00A81BBC">
            <w:pPr>
              <w:jc w:val="center"/>
              <w:rPr>
                <w:rFonts w:asciiTheme="minorHAnsi" w:hAnsiTheme="minorHAnsi" w:cstheme="minorBidi"/>
                <w:sz w:val="22"/>
                <w:szCs w:val="22"/>
              </w:rPr>
            </w:pPr>
          </w:p>
          <w:p w14:paraId="280A9933" w14:textId="77777777" w:rsidR="00A81BBC" w:rsidRDefault="00A81BBC" w:rsidP="00A81BBC">
            <w:pPr>
              <w:jc w:val="center"/>
              <w:rPr>
                <w:rFonts w:asciiTheme="minorHAnsi" w:hAnsiTheme="minorHAnsi" w:cstheme="minorBidi"/>
                <w:sz w:val="22"/>
                <w:szCs w:val="22"/>
              </w:rPr>
            </w:pPr>
          </w:p>
          <w:p w14:paraId="39A40D5F" w14:textId="77777777" w:rsidR="00A81BBC" w:rsidRDefault="00A81BBC" w:rsidP="00A81BBC">
            <w:pPr>
              <w:jc w:val="center"/>
              <w:rPr>
                <w:rFonts w:asciiTheme="minorHAnsi" w:hAnsiTheme="minorHAnsi" w:cstheme="minorBidi"/>
                <w:sz w:val="22"/>
                <w:szCs w:val="22"/>
              </w:rPr>
            </w:pPr>
          </w:p>
          <w:p w14:paraId="65A1D92A" w14:textId="77777777" w:rsidR="00A81BBC" w:rsidRDefault="00A81BBC" w:rsidP="00A81BBC">
            <w:pPr>
              <w:jc w:val="center"/>
              <w:rPr>
                <w:rFonts w:asciiTheme="minorHAnsi" w:hAnsiTheme="minorHAnsi" w:cstheme="minorBidi"/>
                <w:sz w:val="22"/>
                <w:szCs w:val="22"/>
              </w:rPr>
            </w:pPr>
          </w:p>
          <w:p w14:paraId="0D15106E" w14:textId="77777777" w:rsidR="00A81BBC" w:rsidRDefault="00A81BBC" w:rsidP="00A81BBC">
            <w:pPr>
              <w:jc w:val="center"/>
              <w:rPr>
                <w:rFonts w:asciiTheme="minorHAnsi" w:hAnsiTheme="minorHAnsi" w:cstheme="minorBidi"/>
                <w:sz w:val="22"/>
                <w:szCs w:val="22"/>
              </w:rPr>
            </w:pPr>
          </w:p>
          <w:p w14:paraId="7C23FC36" w14:textId="77777777" w:rsidR="00A81BBC" w:rsidRDefault="00A81BBC" w:rsidP="00A81BBC">
            <w:pPr>
              <w:jc w:val="center"/>
              <w:rPr>
                <w:rFonts w:asciiTheme="minorHAnsi" w:hAnsiTheme="minorHAnsi" w:cstheme="minorBidi"/>
                <w:sz w:val="22"/>
                <w:szCs w:val="22"/>
              </w:rPr>
            </w:pPr>
          </w:p>
          <w:p w14:paraId="0B8FA2ED" w14:textId="77777777" w:rsidR="00A81BBC" w:rsidRDefault="00A81BBC" w:rsidP="00A81BBC">
            <w:pPr>
              <w:jc w:val="center"/>
              <w:rPr>
                <w:rFonts w:asciiTheme="minorHAnsi" w:hAnsiTheme="minorHAnsi" w:cstheme="minorBidi"/>
                <w:sz w:val="22"/>
                <w:szCs w:val="22"/>
              </w:rPr>
            </w:pPr>
          </w:p>
          <w:p w14:paraId="206A0297" w14:textId="77777777" w:rsidR="00A81BBC" w:rsidRDefault="00A81BBC" w:rsidP="00A81BBC">
            <w:pPr>
              <w:jc w:val="center"/>
              <w:rPr>
                <w:rFonts w:asciiTheme="minorHAnsi" w:hAnsiTheme="minorHAnsi" w:cstheme="minorBidi"/>
                <w:sz w:val="22"/>
                <w:szCs w:val="22"/>
              </w:rPr>
            </w:pPr>
          </w:p>
          <w:p w14:paraId="1DF21FF1" w14:textId="77777777" w:rsidR="00A81BBC" w:rsidRDefault="00A81BBC" w:rsidP="00A81BBC">
            <w:pPr>
              <w:jc w:val="center"/>
              <w:rPr>
                <w:rFonts w:asciiTheme="minorHAnsi" w:hAnsiTheme="minorHAnsi" w:cstheme="minorBidi"/>
                <w:sz w:val="22"/>
                <w:szCs w:val="22"/>
              </w:rPr>
            </w:pPr>
          </w:p>
          <w:p w14:paraId="6CC02628" w14:textId="77777777" w:rsidR="00A81BBC" w:rsidRDefault="00A81BBC" w:rsidP="00A81BBC">
            <w:pPr>
              <w:jc w:val="center"/>
              <w:rPr>
                <w:rFonts w:asciiTheme="minorHAnsi" w:hAnsiTheme="minorHAnsi" w:cstheme="minorBidi"/>
                <w:sz w:val="22"/>
                <w:szCs w:val="22"/>
              </w:rPr>
            </w:pPr>
          </w:p>
          <w:p w14:paraId="2284C2EC" w14:textId="77777777" w:rsidR="00A81BBC" w:rsidRDefault="00A81BBC" w:rsidP="00A81BBC">
            <w:pPr>
              <w:jc w:val="center"/>
              <w:rPr>
                <w:rFonts w:asciiTheme="minorHAnsi" w:hAnsiTheme="minorHAnsi" w:cstheme="minorBidi"/>
                <w:sz w:val="22"/>
                <w:szCs w:val="22"/>
              </w:rPr>
            </w:pPr>
          </w:p>
          <w:p w14:paraId="5A368AE9" w14:textId="77777777" w:rsidR="00A81BBC" w:rsidRDefault="00A81BBC" w:rsidP="00A81BBC">
            <w:pPr>
              <w:jc w:val="center"/>
              <w:rPr>
                <w:rFonts w:asciiTheme="minorHAnsi" w:hAnsiTheme="minorHAnsi" w:cstheme="minorBidi"/>
                <w:sz w:val="22"/>
                <w:szCs w:val="22"/>
              </w:rPr>
            </w:pPr>
          </w:p>
          <w:p w14:paraId="797BE8CE" w14:textId="77777777" w:rsidR="00A81BBC" w:rsidRDefault="00A81BBC" w:rsidP="00A81BBC">
            <w:pPr>
              <w:jc w:val="center"/>
              <w:rPr>
                <w:rFonts w:asciiTheme="minorHAnsi" w:hAnsiTheme="minorHAnsi" w:cstheme="minorBidi"/>
                <w:sz w:val="22"/>
                <w:szCs w:val="22"/>
              </w:rPr>
            </w:pPr>
          </w:p>
          <w:p w14:paraId="219F10B6" w14:textId="77777777" w:rsidR="00A81BBC" w:rsidRDefault="00A81BBC" w:rsidP="00A81BBC">
            <w:pPr>
              <w:jc w:val="center"/>
              <w:rPr>
                <w:rFonts w:asciiTheme="minorHAnsi" w:hAnsiTheme="minorHAnsi" w:cstheme="minorBidi"/>
                <w:sz w:val="22"/>
                <w:szCs w:val="22"/>
              </w:rPr>
            </w:pPr>
          </w:p>
          <w:p w14:paraId="6E50E2EB" w14:textId="77777777" w:rsidR="00A81BBC" w:rsidRDefault="00A81BBC" w:rsidP="00A81BBC">
            <w:pPr>
              <w:jc w:val="center"/>
              <w:rPr>
                <w:rFonts w:asciiTheme="minorHAnsi" w:hAnsiTheme="minorHAnsi" w:cstheme="minorBidi"/>
                <w:sz w:val="22"/>
                <w:szCs w:val="22"/>
              </w:rPr>
            </w:pPr>
          </w:p>
          <w:p w14:paraId="301E322E" w14:textId="77777777" w:rsidR="00A81BBC" w:rsidRDefault="00A81BBC" w:rsidP="00A81BBC">
            <w:pPr>
              <w:jc w:val="center"/>
              <w:rPr>
                <w:rFonts w:asciiTheme="minorHAnsi" w:hAnsiTheme="minorHAnsi" w:cstheme="minorBidi"/>
                <w:sz w:val="22"/>
                <w:szCs w:val="22"/>
              </w:rPr>
            </w:pPr>
          </w:p>
          <w:p w14:paraId="1177DC44" w14:textId="77777777" w:rsidR="00A81BBC" w:rsidRDefault="00A81BBC" w:rsidP="00A81BBC">
            <w:pPr>
              <w:jc w:val="center"/>
              <w:rPr>
                <w:rFonts w:asciiTheme="minorHAnsi" w:hAnsiTheme="minorHAnsi" w:cstheme="minorBidi"/>
                <w:sz w:val="22"/>
                <w:szCs w:val="22"/>
              </w:rPr>
            </w:pPr>
          </w:p>
          <w:p w14:paraId="3E49D01B" w14:textId="77777777" w:rsidR="00A81BBC" w:rsidRDefault="00A81BBC" w:rsidP="00A81BBC">
            <w:pPr>
              <w:jc w:val="center"/>
              <w:rPr>
                <w:rFonts w:asciiTheme="minorHAnsi" w:hAnsiTheme="minorHAnsi" w:cstheme="minorBidi"/>
                <w:sz w:val="22"/>
                <w:szCs w:val="22"/>
              </w:rPr>
            </w:pPr>
          </w:p>
          <w:p w14:paraId="30C16683" w14:textId="77777777" w:rsidR="00A81BBC" w:rsidRDefault="00A81BBC" w:rsidP="00A81BBC">
            <w:pPr>
              <w:jc w:val="center"/>
              <w:rPr>
                <w:rFonts w:asciiTheme="minorHAnsi" w:hAnsiTheme="minorHAnsi" w:cstheme="minorBidi"/>
                <w:sz w:val="22"/>
                <w:szCs w:val="22"/>
              </w:rPr>
            </w:pPr>
          </w:p>
          <w:p w14:paraId="06868D1B" w14:textId="77777777" w:rsidR="00A81BBC" w:rsidRDefault="00A81BBC" w:rsidP="00A81BBC">
            <w:pPr>
              <w:jc w:val="center"/>
              <w:rPr>
                <w:rFonts w:asciiTheme="minorHAnsi" w:hAnsiTheme="minorHAnsi" w:cstheme="minorBidi"/>
                <w:sz w:val="22"/>
                <w:szCs w:val="22"/>
              </w:rPr>
            </w:pPr>
          </w:p>
          <w:p w14:paraId="72DFEC4B" w14:textId="77777777" w:rsidR="00A81BBC" w:rsidRDefault="00A81BBC" w:rsidP="00A81BBC">
            <w:pPr>
              <w:jc w:val="center"/>
              <w:rPr>
                <w:rFonts w:asciiTheme="minorHAnsi" w:hAnsiTheme="minorHAnsi" w:cstheme="minorBidi"/>
                <w:sz w:val="22"/>
                <w:szCs w:val="22"/>
              </w:rPr>
            </w:pPr>
          </w:p>
          <w:p w14:paraId="1378EEE3" w14:textId="77777777" w:rsidR="00A81BBC" w:rsidRDefault="00A81BBC" w:rsidP="00A81BBC">
            <w:pPr>
              <w:jc w:val="center"/>
              <w:rPr>
                <w:rFonts w:asciiTheme="minorHAnsi" w:hAnsiTheme="minorHAnsi" w:cstheme="minorBidi"/>
                <w:sz w:val="22"/>
                <w:szCs w:val="22"/>
              </w:rPr>
            </w:pPr>
          </w:p>
          <w:p w14:paraId="217134D6" w14:textId="77777777" w:rsidR="00A81BBC" w:rsidRDefault="00A81BBC" w:rsidP="00A81BBC">
            <w:pPr>
              <w:jc w:val="center"/>
              <w:rPr>
                <w:rFonts w:asciiTheme="minorHAnsi" w:hAnsiTheme="minorHAnsi" w:cstheme="minorBidi"/>
                <w:sz w:val="22"/>
                <w:szCs w:val="22"/>
              </w:rPr>
            </w:pPr>
          </w:p>
          <w:p w14:paraId="0F04BC54" w14:textId="77777777" w:rsidR="00A81BBC" w:rsidRDefault="00A81BBC" w:rsidP="00A81BBC">
            <w:pPr>
              <w:jc w:val="center"/>
              <w:rPr>
                <w:rFonts w:asciiTheme="minorHAnsi" w:hAnsiTheme="minorHAnsi" w:cstheme="minorBidi"/>
                <w:sz w:val="22"/>
                <w:szCs w:val="22"/>
              </w:rPr>
            </w:pPr>
          </w:p>
          <w:p w14:paraId="43B99A0A" w14:textId="77777777" w:rsidR="00A81BBC" w:rsidRDefault="00A81BBC" w:rsidP="00A81BBC">
            <w:pPr>
              <w:jc w:val="center"/>
              <w:rPr>
                <w:rFonts w:asciiTheme="minorHAnsi" w:hAnsiTheme="minorHAnsi" w:cstheme="minorBidi"/>
                <w:sz w:val="22"/>
                <w:szCs w:val="22"/>
              </w:rPr>
            </w:pPr>
          </w:p>
          <w:p w14:paraId="42573BF6" w14:textId="77777777" w:rsidR="00A81BBC" w:rsidRDefault="00A81BBC" w:rsidP="00A81BBC">
            <w:pPr>
              <w:jc w:val="center"/>
              <w:rPr>
                <w:rFonts w:asciiTheme="minorHAnsi" w:hAnsiTheme="minorHAnsi" w:cstheme="minorBidi"/>
                <w:sz w:val="22"/>
                <w:szCs w:val="22"/>
              </w:rPr>
            </w:pPr>
          </w:p>
          <w:p w14:paraId="27A42D67" w14:textId="77777777" w:rsidR="00A81BBC" w:rsidRDefault="00A81BBC" w:rsidP="00A81BBC">
            <w:pPr>
              <w:jc w:val="center"/>
              <w:rPr>
                <w:rFonts w:asciiTheme="minorHAnsi" w:hAnsiTheme="minorHAnsi" w:cstheme="minorBidi"/>
                <w:sz w:val="22"/>
                <w:szCs w:val="22"/>
              </w:rPr>
            </w:pPr>
          </w:p>
          <w:p w14:paraId="606E8482" w14:textId="77777777" w:rsidR="00A81BBC" w:rsidRDefault="00A81BBC" w:rsidP="00A81BBC">
            <w:pPr>
              <w:jc w:val="center"/>
              <w:rPr>
                <w:rFonts w:asciiTheme="minorHAnsi" w:hAnsiTheme="minorHAnsi" w:cstheme="minorBidi"/>
                <w:sz w:val="22"/>
                <w:szCs w:val="22"/>
              </w:rPr>
            </w:pPr>
          </w:p>
          <w:p w14:paraId="0ADE62FF" w14:textId="77777777" w:rsidR="00A81BBC" w:rsidRDefault="00A81BBC" w:rsidP="00A81BBC">
            <w:pPr>
              <w:jc w:val="center"/>
              <w:rPr>
                <w:rFonts w:asciiTheme="minorHAnsi" w:hAnsiTheme="minorHAnsi" w:cstheme="minorBidi"/>
                <w:sz w:val="22"/>
                <w:szCs w:val="22"/>
              </w:rPr>
            </w:pPr>
          </w:p>
          <w:p w14:paraId="1088761B" w14:textId="77777777" w:rsidR="00A81BBC" w:rsidRDefault="00A81BBC" w:rsidP="00A81BBC">
            <w:pPr>
              <w:jc w:val="center"/>
              <w:rPr>
                <w:rFonts w:asciiTheme="minorHAnsi" w:hAnsiTheme="minorHAnsi" w:cstheme="minorBidi"/>
                <w:sz w:val="22"/>
                <w:szCs w:val="22"/>
              </w:rPr>
            </w:pPr>
          </w:p>
          <w:p w14:paraId="5E279664" w14:textId="77777777" w:rsidR="00A81BBC" w:rsidRDefault="00A81BBC" w:rsidP="00A81BBC">
            <w:pPr>
              <w:jc w:val="center"/>
              <w:rPr>
                <w:rFonts w:asciiTheme="minorHAnsi" w:hAnsiTheme="minorHAnsi" w:cstheme="minorBidi"/>
                <w:sz w:val="22"/>
                <w:szCs w:val="22"/>
              </w:rPr>
            </w:pPr>
          </w:p>
          <w:p w14:paraId="2FC15717" w14:textId="77777777" w:rsidR="00A81BBC" w:rsidRDefault="00A81BBC" w:rsidP="00A81BBC">
            <w:pPr>
              <w:jc w:val="center"/>
              <w:rPr>
                <w:rFonts w:asciiTheme="minorHAnsi" w:hAnsiTheme="minorHAnsi" w:cstheme="minorBidi"/>
                <w:sz w:val="22"/>
                <w:szCs w:val="22"/>
              </w:rPr>
            </w:pPr>
          </w:p>
          <w:p w14:paraId="2736E240" w14:textId="77777777" w:rsidR="00A81BBC" w:rsidRDefault="00A81BBC" w:rsidP="00A81BBC">
            <w:pPr>
              <w:jc w:val="center"/>
              <w:rPr>
                <w:rFonts w:asciiTheme="minorHAnsi" w:hAnsiTheme="minorHAnsi" w:cstheme="minorBidi"/>
                <w:sz w:val="22"/>
                <w:szCs w:val="22"/>
              </w:rPr>
            </w:pPr>
          </w:p>
          <w:p w14:paraId="7F92835E" w14:textId="77777777" w:rsidR="00A81BBC" w:rsidRDefault="00A81BBC" w:rsidP="00A81BBC">
            <w:pPr>
              <w:jc w:val="center"/>
              <w:rPr>
                <w:rFonts w:asciiTheme="minorHAnsi" w:hAnsiTheme="minorHAnsi" w:cstheme="minorBidi"/>
                <w:sz w:val="22"/>
                <w:szCs w:val="22"/>
              </w:rPr>
            </w:pPr>
          </w:p>
          <w:p w14:paraId="32C6B059" w14:textId="77777777" w:rsidR="00A81BBC" w:rsidRDefault="00A81BBC" w:rsidP="00A81BBC">
            <w:pPr>
              <w:jc w:val="center"/>
              <w:rPr>
                <w:rFonts w:asciiTheme="minorHAnsi" w:hAnsiTheme="minorHAnsi" w:cstheme="minorBidi"/>
                <w:sz w:val="22"/>
                <w:szCs w:val="22"/>
              </w:rPr>
            </w:pPr>
          </w:p>
          <w:p w14:paraId="0B682246" w14:textId="77777777" w:rsidR="00A81BBC" w:rsidRDefault="00A81BBC" w:rsidP="00A81BBC">
            <w:pPr>
              <w:jc w:val="center"/>
              <w:rPr>
                <w:rFonts w:asciiTheme="minorHAnsi" w:hAnsiTheme="minorHAnsi" w:cstheme="minorBidi"/>
                <w:sz w:val="22"/>
                <w:szCs w:val="22"/>
              </w:rPr>
            </w:pPr>
          </w:p>
          <w:p w14:paraId="34F78609" w14:textId="77777777" w:rsidR="00A81BBC" w:rsidRDefault="00A81BBC" w:rsidP="00A81BBC">
            <w:pPr>
              <w:jc w:val="center"/>
              <w:rPr>
                <w:rFonts w:asciiTheme="minorHAnsi" w:hAnsiTheme="minorHAnsi" w:cstheme="minorBidi"/>
                <w:sz w:val="22"/>
                <w:szCs w:val="22"/>
              </w:rPr>
            </w:pPr>
          </w:p>
          <w:p w14:paraId="16DDE05D" w14:textId="77777777" w:rsidR="00A81BBC" w:rsidRDefault="00A81BBC" w:rsidP="00A81BBC">
            <w:pPr>
              <w:jc w:val="center"/>
              <w:rPr>
                <w:rFonts w:asciiTheme="minorHAnsi" w:hAnsiTheme="minorHAnsi" w:cstheme="minorBidi"/>
                <w:sz w:val="22"/>
                <w:szCs w:val="22"/>
              </w:rPr>
            </w:pPr>
          </w:p>
          <w:p w14:paraId="58F50223" w14:textId="77777777" w:rsidR="00A81BBC" w:rsidRDefault="00A81BBC" w:rsidP="00A81BBC">
            <w:pPr>
              <w:jc w:val="center"/>
              <w:rPr>
                <w:rFonts w:asciiTheme="minorHAnsi" w:hAnsiTheme="minorHAnsi" w:cstheme="minorBidi"/>
                <w:sz w:val="22"/>
                <w:szCs w:val="22"/>
              </w:rPr>
            </w:pPr>
          </w:p>
          <w:p w14:paraId="4A5FD4F4" w14:textId="77777777" w:rsidR="00A81BBC" w:rsidRDefault="00A81BBC" w:rsidP="00A81BBC">
            <w:pPr>
              <w:jc w:val="center"/>
              <w:rPr>
                <w:rFonts w:asciiTheme="minorHAnsi" w:hAnsiTheme="minorHAnsi" w:cstheme="minorBidi"/>
                <w:sz w:val="22"/>
                <w:szCs w:val="22"/>
              </w:rPr>
            </w:pPr>
          </w:p>
          <w:p w14:paraId="59795F1E" w14:textId="77777777" w:rsidR="00A81BBC" w:rsidRDefault="00A81BBC" w:rsidP="00A81BBC">
            <w:pPr>
              <w:jc w:val="center"/>
              <w:rPr>
                <w:rFonts w:asciiTheme="minorHAnsi" w:hAnsiTheme="minorHAnsi" w:cstheme="minorBidi"/>
                <w:sz w:val="22"/>
                <w:szCs w:val="22"/>
              </w:rPr>
            </w:pPr>
          </w:p>
          <w:p w14:paraId="2042F0DF" w14:textId="77777777" w:rsidR="00A81BBC" w:rsidRDefault="00A81BBC" w:rsidP="00A81BBC">
            <w:pPr>
              <w:jc w:val="center"/>
              <w:rPr>
                <w:rFonts w:asciiTheme="minorHAnsi" w:hAnsiTheme="minorHAnsi" w:cstheme="minorBidi"/>
                <w:sz w:val="22"/>
                <w:szCs w:val="22"/>
              </w:rPr>
            </w:pPr>
          </w:p>
          <w:p w14:paraId="431F4EDD" w14:textId="77777777" w:rsidR="00A81BBC" w:rsidRDefault="00A81BBC" w:rsidP="00A81BBC">
            <w:pPr>
              <w:jc w:val="center"/>
              <w:rPr>
                <w:rFonts w:asciiTheme="minorHAnsi" w:hAnsiTheme="minorHAnsi" w:cstheme="minorBidi"/>
                <w:sz w:val="22"/>
                <w:szCs w:val="22"/>
              </w:rPr>
            </w:pPr>
          </w:p>
          <w:p w14:paraId="23214270" w14:textId="77777777" w:rsidR="00A81BBC" w:rsidRDefault="00A81BBC" w:rsidP="00A81BBC">
            <w:pPr>
              <w:jc w:val="center"/>
              <w:rPr>
                <w:rFonts w:asciiTheme="minorHAnsi" w:hAnsiTheme="minorHAnsi" w:cstheme="minorBidi"/>
                <w:sz w:val="22"/>
                <w:szCs w:val="22"/>
              </w:rPr>
            </w:pPr>
          </w:p>
          <w:p w14:paraId="4DFE8779" w14:textId="77777777" w:rsidR="00A81BBC" w:rsidRDefault="00A81BBC" w:rsidP="00A81BBC">
            <w:pPr>
              <w:jc w:val="center"/>
              <w:rPr>
                <w:rFonts w:asciiTheme="minorHAnsi" w:hAnsiTheme="minorHAnsi" w:cstheme="minorBidi"/>
                <w:sz w:val="22"/>
                <w:szCs w:val="22"/>
              </w:rPr>
            </w:pPr>
          </w:p>
          <w:p w14:paraId="389FFD0E" w14:textId="77777777" w:rsidR="00A81BBC" w:rsidRDefault="00A81BBC" w:rsidP="00A81BBC">
            <w:pPr>
              <w:jc w:val="center"/>
              <w:rPr>
                <w:rFonts w:asciiTheme="minorHAnsi" w:hAnsiTheme="minorHAnsi" w:cstheme="minorBidi"/>
                <w:sz w:val="22"/>
                <w:szCs w:val="22"/>
              </w:rPr>
            </w:pPr>
          </w:p>
          <w:p w14:paraId="6CBBE297" w14:textId="77777777" w:rsidR="00A81BBC" w:rsidRDefault="00A81BBC" w:rsidP="00A81BBC">
            <w:pPr>
              <w:jc w:val="center"/>
              <w:rPr>
                <w:rFonts w:asciiTheme="minorHAnsi" w:hAnsiTheme="minorHAnsi" w:cstheme="minorBidi"/>
                <w:sz w:val="22"/>
                <w:szCs w:val="22"/>
              </w:rPr>
            </w:pPr>
          </w:p>
          <w:p w14:paraId="7EF0B942" w14:textId="77777777" w:rsidR="00A81BBC" w:rsidRDefault="00A81BBC" w:rsidP="00A81BBC">
            <w:pPr>
              <w:jc w:val="center"/>
              <w:rPr>
                <w:rFonts w:asciiTheme="minorHAnsi" w:hAnsiTheme="minorHAnsi" w:cstheme="minorBidi"/>
                <w:sz w:val="22"/>
                <w:szCs w:val="22"/>
              </w:rPr>
            </w:pPr>
          </w:p>
          <w:p w14:paraId="7400034C" w14:textId="77777777" w:rsidR="00A81BBC" w:rsidRDefault="00A81BBC" w:rsidP="00A81BBC">
            <w:pPr>
              <w:jc w:val="center"/>
              <w:rPr>
                <w:rFonts w:asciiTheme="minorHAnsi" w:hAnsiTheme="minorHAnsi" w:cstheme="minorBidi"/>
                <w:sz w:val="22"/>
                <w:szCs w:val="22"/>
              </w:rPr>
            </w:pPr>
          </w:p>
          <w:p w14:paraId="37349A5E" w14:textId="3F8B7139" w:rsidR="00A81BBC" w:rsidRDefault="00A81BBC" w:rsidP="00A81BBC">
            <w:pPr>
              <w:rPr>
                <w:rFonts w:asciiTheme="minorHAnsi" w:hAnsiTheme="minorHAnsi" w:cstheme="minorHAnsi"/>
                <w:sz w:val="22"/>
                <w:szCs w:val="22"/>
              </w:rPr>
            </w:pPr>
            <w:r w:rsidRPr="1600F925">
              <w:rPr>
                <w:rFonts w:asciiTheme="minorHAnsi" w:hAnsiTheme="minorHAnsi" w:cstheme="minorBidi"/>
                <w:sz w:val="22"/>
                <w:szCs w:val="22"/>
              </w:rPr>
              <w:lastRenderedPageBreak/>
              <w:t xml:space="preserve">Odnośnie finansowania VAT-u w projekcie powinno się ono mieścić w limicie określonym przez Ministra Finansów dla inwestycji realizowanych przez państwowe jednostki budżetowe, który dla tej inwestycji </w:t>
            </w:r>
            <w:proofErr w:type="gramStart"/>
            <w:r w:rsidRPr="1600F925">
              <w:rPr>
                <w:rFonts w:asciiTheme="minorHAnsi" w:hAnsiTheme="minorHAnsi" w:cstheme="minorBidi"/>
                <w:sz w:val="22"/>
                <w:szCs w:val="22"/>
              </w:rPr>
              <w:t>wynosi  300</w:t>
            </w:r>
            <w:proofErr w:type="gramEnd"/>
            <w:r w:rsidRPr="1600F925">
              <w:rPr>
                <w:rFonts w:asciiTheme="minorHAnsi" w:hAnsiTheme="minorHAnsi" w:cstheme="minorBidi"/>
                <w:sz w:val="22"/>
                <w:szCs w:val="22"/>
              </w:rPr>
              <w:t xml:space="preserve"> 722 652 zł.</w:t>
            </w:r>
          </w:p>
        </w:tc>
        <w:tc>
          <w:tcPr>
            <w:tcW w:w="3685" w:type="dxa"/>
            <w:shd w:val="clear" w:color="auto" w:fill="auto"/>
          </w:tcPr>
          <w:p w14:paraId="7812C6EF" w14:textId="77777777" w:rsidR="00A81BBC" w:rsidRDefault="00A81BBC" w:rsidP="00A81BBC">
            <w:pPr>
              <w:rPr>
                <w:rFonts w:asciiTheme="minorHAnsi" w:hAnsiTheme="minorHAnsi" w:cstheme="minorHAnsi"/>
                <w:sz w:val="22"/>
                <w:szCs w:val="22"/>
              </w:rPr>
            </w:pPr>
          </w:p>
        </w:tc>
        <w:tc>
          <w:tcPr>
            <w:tcW w:w="3486" w:type="dxa"/>
          </w:tcPr>
          <w:p w14:paraId="4D677199" w14:textId="77777777" w:rsidR="00A81BBC" w:rsidRPr="00A06425" w:rsidRDefault="00A81BBC" w:rsidP="00A81BBC">
            <w:pPr>
              <w:rPr>
                <w:rFonts w:ascii="Calibri" w:eastAsia="Calibri" w:hAnsi="Calibri" w:cs="Calibri"/>
                <w:sz w:val="22"/>
                <w:szCs w:val="22"/>
              </w:rPr>
            </w:pPr>
          </w:p>
          <w:p w14:paraId="147DE37C" w14:textId="77777777" w:rsidR="00A81BBC" w:rsidRPr="00A06425" w:rsidRDefault="00A81BBC" w:rsidP="00A81BBC">
            <w:pPr>
              <w:rPr>
                <w:rFonts w:ascii="Calibri" w:eastAsia="Calibri" w:hAnsi="Calibri" w:cs="Calibri"/>
                <w:sz w:val="22"/>
                <w:szCs w:val="22"/>
              </w:rPr>
            </w:pPr>
            <w:r w:rsidRPr="163566A6">
              <w:rPr>
                <w:rFonts w:ascii="Calibri" w:eastAsia="Calibri" w:hAnsi="Calibri" w:cs="Calibri"/>
                <w:sz w:val="22"/>
                <w:szCs w:val="22"/>
              </w:rPr>
              <w:t>Jw.</w:t>
            </w:r>
          </w:p>
          <w:p w14:paraId="3C8CCAEA" w14:textId="69FA21B2" w:rsidR="00A81BBC" w:rsidRDefault="00A81BBC" w:rsidP="00A81BBC">
            <w:pPr>
              <w:spacing w:before="240" w:after="240"/>
            </w:pPr>
            <w:r w:rsidRPr="163566A6">
              <w:rPr>
                <w:rFonts w:ascii="Calibri" w:eastAsia="Calibri" w:hAnsi="Calibri" w:cs="Calibri"/>
                <w:sz w:val="22"/>
                <w:szCs w:val="22"/>
              </w:rPr>
              <w:t>Dodatkowo koszt</w:t>
            </w:r>
            <w:r w:rsidR="00EE16DD">
              <w:rPr>
                <w:rFonts w:ascii="Calibri" w:eastAsia="Calibri" w:hAnsi="Calibri" w:cs="Calibri"/>
                <w:sz w:val="22"/>
                <w:szCs w:val="22"/>
              </w:rPr>
              <w:t>y</w:t>
            </w:r>
            <w:r w:rsidRPr="163566A6">
              <w:rPr>
                <w:rFonts w:ascii="Calibri" w:eastAsia="Calibri" w:hAnsi="Calibri" w:cs="Calibri"/>
                <w:sz w:val="22"/>
                <w:szCs w:val="22"/>
              </w:rPr>
              <w:t xml:space="preserve"> utrzymania projektu we wskazanych latach wynika</w:t>
            </w:r>
            <w:r w:rsidR="00EE16DD">
              <w:rPr>
                <w:rFonts w:ascii="Calibri" w:eastAsia="Calibri" w:hAnsi="Calibri" w:cs="Calibri"/>
                <w:sz w:val="22"/>
                <w:szCs w:val="22"/>
              </w:rPr>
              <w:t>ją</w:t>
            </w:r>
            <w:r w:rsidRPr="163566A6">
              <w:rPr>
                <w:rFonts w:ascii="Calibri" w:eastAsia="Calibri" w:hAnsi="Calibri" w:cs="Calibri"/>
                <w:sz w:val="22"/>
                <w:szCs w:val="22"/>
              </w:rPr>
              <w:t xml:space="preserve"> z kilku kluczowych czynników:</w:t>
            </w:r>
          </w:p>
          <w:p w14:paraId="005135B3" w14:textId="77777777" w:rsidR="00A81BBC" w:rsidRDefault="00A81BBC" w:rsidP="008F2ABD">
            <w:pPr>
              <w:pStyle w:val="Akapitzlist"/>
              <w:numPr>
                <w:ilvl w:val="0"/>
                <w:numId w:val="10"/>
              </w:numPr>
              <w:spacing w:before="240" w:after="240" w:line="259" w:lineRule="auto"/>
              <w:ind w:left="317"/>
              <w:rPr>
                <w:rFonts w:ascii="Calibri" w:eastAsia="Calibri" w:hAnsi="Calibri" w:cs="Calibri"/>
              </w:rPr>
            </w:pPr>
            <w:r w:rsidRPr="247ECE70">
              <w:rPr>
                <w:rFonts w:ascii="Calibri" w:eastAsia="Calibri" w:hAnsi="Calibri" w:cs="Calibri"/>
                <w:sz w:val="22"/>
                <w:szCs w:val="22"/>
              </w:rPr>
              <w:t xml:space="preserve">Zastosowanie AI - wymaga ciągłego rozwoju, aktualizacji oraz optymalizacji algorytmów sztucznej inteligencji, co </w:t>
            </w:r>
            <w:r w:rsidRPr="247ECE70">
              <w:rPr>
                <w:rFonts w:ascii="Calibri" w:eastAsia="Calibri" w:hAnsi="Calibri" w:cs="Calibri"/>
                <w:sz w:val="22"/>
                <w:szCs w:val="22"/>
              </w:rPr>
              <w:lastRenderedPageBreak/>
              <w:t>generuje długoterminowe koszty, a także zwiększa wymagania dotyczące infrastruktury oraz adaptacji do zmieniających się warunków technologicznych i rynkowych.</w:t>
            </w:r>
          </w:p>
          <w:p w14:paraId="4685BA77" w14:textId="3BEBAB37" w:rsidR="00A81BBC" w:rsidRDefault="00A81BBC" w:rsidP="008F2ABD">
            <w:pPr>
              <w:pStyle w:val="Akapitzlist"/>
              <w:numPr>
                <w:ilvl w:val="0"/>
                <w:numId w:val="10"/>
              </w:numPr>
              <w:spacing w:before="240" w:after="240"/>
              <w:ind w:left="317"/>
              <w:rPr>
                <w:rFonts w:ascii="Calibri" w:eastAsia="Calibri" w:hAnsi="Calibri" w:cs="Calibri"/>
                <w:sz w:val="22"/>
                <w:szCs w:val="22"/>
              </w:rPr>
            </w:pPr>
            <w:r w:rsidRPr="163566A6">
              <w:rPr>
                <w:rFonts w:ascii="Calibri" w:eastAsia="Calibri" w:hAnsi="Calibri" w:cs="Calibri"/>
                <w:sz w:val="22"/>
                <w:szCs w:val="22"/>
              </w:rPr>
              <w:t>Krótkookresowe umowy z podmiotami zewnętrznymi - wy</w:t>
            </w:r>
            <w:r w:rsidR="00EE16DD">
              <w:rPr>
                <w:rFonts w:ascii="Calibri" w:eastAsia="Calibri" w:hAnsi="Calibri" w:cs="Calibri"/>
                <w:sz w:val="22"/>
                <w:szCs w:val="22"/>
              </w:rPr>
              <w:t>ższe</w:t>
            </w:r>
            <w:r w:rsidRPr="163566A6">
              <w:rPr>
                <w:rFonts w:ascii="Calibri" w:eastAsia="Calibri" w:hAnsi="Calibri" w:cs="Calibri"/>
                <w:sz w:val="22"/>
                <w:szCs w:val="22"/>
              </w:rPr>
              <w:t xml:space="preserve"> koszty związane z dynamicznymi zmianami na rynku usług i koniecznością podpisywania krótkoterminowych umów.</w:t>
            </w:r>
          </w:p>
          <w:p w14:paraId="134F480B" w14:textId="31DB4436" w:rsidR="00A81BBC" w:rsidRDefault="00A81BBC" w:rsidP="008F2ABD">
            <w:pPr>
              <w:pStyle w:val="Akapitzlist"/>
              <w:numPr>
                <w:ilvl w:val="0"/>
                <w:numId w:val="10"/>
              </w:numPr>
              <w:spacing w:before="240" w:after="240"/>
              <w:ind w:left="317"/>
              <w:rPr>
                <w:rFonts w:ascii="Calibri" w:eastAsia="Calibri" w:hAnsi="Calibri" w:cs="Calibri"/>
                <w:sz w:val="22"/>
                <w:szCs w:val="22"/>
              </w:rPr>
            </w:pPr>
            <w:r w:rsidRPr="163566A6">
              <w:rPr>
                <w:rFonts w:ascii="Calibri" w:eastAsia="Calibri" w:hAnsi="Calibri" w:cs="Calibri"/>
                <w:sz w:val="22"/>
                <w:szCs w:val="22"/>
              </w:rPr>
              <w:t>Dostosowanie do zmieniających się przepisów - adaptacja systemu do nowych regulacji prawnych i technologicznych, np. w zakresie bezpieczeństwa danych</w:t>
            </w:r>
            <w:r w:rsidR="00C250C6">
              <w:rPr>
                <w:rFonts w:ascii="Calibri" w:eastAsia="Calibri" w:hAnsi="Calibri" w:cs="Calibri"/>
                <w:sz w:val="22"/>
                <w:szCs w:val="22"/>
              </w:rPr>
              <w:t xml:space="preserve"> wpływa na wyższy</w:t>
            </w:r>
            <w:r w:rsidRPr="163566A6">
              <w:rPr>
                <w:rFonts w:ascii="Calibri" w:eastAsia="Calibri" w:hAnsi="Calibri" w:cs="Calibri"/>
                <w:sz w:val="22"/>
                <w:szCs w:val="22"/>
              </w:rPr>
              <w:t xml:space="preserve"> koszt utrzymania</w:t>
            </w:r>
            <w:r w:rsidR="00C250C6">
              <w:rPr>
                <w:rFonts w:ascii="Calibri" w:eastAsia="Calibri" w:hAnsi="Calibri" w:cs="Calibri"/>
                <w:sz w:val="22"/>
                <w:szCs w:val="22"/>
              </w:rPr>
              <w:t xml:space="preserve"> systemu</w:t>
            </w:r>
            <w:r w:rsidRPr="163566A6">
              <w:rPr>
                <w:rFonts w:ascii="Calibri" w:eastAsia="Calibri" w:hAnsi="Calibri" w:cs="Calibri"/>
                <w:sz w:val="22"/>
                <w:szCs w:val="22"/>
              </w:rPr>
              <w:t>.</w:t>
            </w:r>
          </w:p>
          <w:p w14:paraId="638B8391" w14:textId="77777777" w:rsidR="00A81BBC" w:rsidRDefault="00A81BBC" w:rsidP="008F2ABD">
            <w:pPr>
              <w:pStyle w:val="Akapitzlist"/>
              <w:numPr>
                <w:ilvl w:val="0"/>
                <w:numId w:val="10"/>
              </w:numPr>
              <w:spacing w:before="240" w:after="240"/>
              <w:ind w:left="317"/>
              <w:rPr>
                <w:rFonts w:ascii="Calibri" w:eastAsia="Calibri" w:hAnsi="Calibri" w:cs="Calibri"/>
                <w:sz w:val="22"/>
                <w:szCs w:val="22"/>
              </w:rPr>
            </w:pPr>
            <w:r w:rsidRPr="163566A6">
              <w:rPr>
                <w:rFonts w:ascii="Calibri" w:eastAsia="Calibri" w:hAnsi="Calibri" w:cs="Calibri"/>
                <w:sz w:val="22"/>
                <w:szCs w:val="22"/>
              </w:rPr>
              <w:t xml:space="preserve">Integracja nowych technologii - konieczność ciągłej aktualizacji systemu w celu integracji nowych rozwiązań technologicznych, takich jak </w:t>
            </w:r>
            <w:proofErr w:type="spellStart"/>
            <w:r w:rsidRPr="163566A6">
              <w:rPr>
                <w:rFonts w:ascii="Calibri" w:eastAsia="Calibri" w:hAnsi="Calibri" w:cs="Calibri"/>
                <w:sz w:val="22"/>
                <w:szCs w:val="22"/>
              </w:rPr>
              <w:t>IoT</w:t>
            </w:r>
            <w:proofErr w:type="spellEnd"/>
            <w:r w:rsidRPr="163566A6">
              <w:rPr>
                <w:rFonts w:ascii="Calibri" w:eastAsia="Calibri" w:hAnsi="Calibri" w:cs="Calibri"/>
                <w:sz w:val="22"/>
                <w:szCs w:val="22"/>
              </w:rPr>
              <w:t xml:space="preserve">, </w:t>
            </w:r>
            <w:proofErr w:type="spellStart"/>
            <w:r w:rsidRPr="163566A6">
              <w:rPr>
                <w:rFonts w:ascii="Calibri" w:eastAsia="Calibri" w:hAnsi="Calibri" w:cs="Calibri"/>
                <w:sz w:val="22"/>
                <w:szCs w:val="22"/>
              </w:rPr>
              <w:t>blockchain</w:t>
            </w:r>
            <w:proofErr w:type="spellEnd"/>
            <w:r w:rsidRPr="163566A6">
              <w:rPr>
                <w:rFonts w:ascii="Calibri" w:eastAsia="Calibri" w:hAnsi="Calibri" w:cs="Calibri"/>
                <w:sz w:val="22"/>
                <w:szCs w:val="22"/>
              </w:rPr>
              <w:t xml:space="preserve"> czy chmurowe systemy obliczeniowe.</w:t>
            </w:r>
          </w:p>
          <w:p w14:paraId="7A434D01" w14:textId="77777777" w:rsidR="00A81BBC" w:rsidRDefault="00A81BBC" w:rsidP="008F2ABD">
            <w:pPr>
              <w:pStyle w:val="Akapitzlist"/>
              <w:numPr>
                <w:ilvl w:val="0"/>
                <w:numId w:val="10"/>
              </w:numPr>
              <w:spacing w:before="240" w:after="240"/>
              <w:ind w:left="317"/>
              <w:rPr>
                <w:rFonts w:ascii="Calibri" w:eastAsia="Calibri" w:hAnsi="Calibri" w:cs="Calibri"/>
                <w:sz w:val="22"/>
                <w:szCs w:val="22"/>
              </w:rPr>
            </w:pPr>
            <w:r w:rsidRPr="163566A6">
              <w:rPr>
                <w:rFonts w:ascii="Calibri" w:eastAsia="Calibri" w:hAnsi="Calibri" w:cs="Calibri"/>
                <w:sz w:val="22"/>
                <w:szCs w:val="22"/>
              </w:rPr>
              <w:t>Ochrona danych - rosnące wymagania dotyczące ochrony danych osobowych i zgodności z przepisami (np. RODO) generują dodatkowe koszty związane z zabezpieczeniami, audytami i szkoleniami.</w:t>
            </w:r>
          </w:p>
          <w:p w14:paraId="02EE1ED2" w14:textId="77777777" w:rsidR="00A81BBC" w:rsidRDefault="00A81BBC" w:rsidP="008F2ABD">
            <w:pPr>
              <w:pStyle w:val="Akapitzlist"/>
              <w:numPr>
                <w:ilvl w:val="0"/>
                <w:numId w:val="10"/>
              </w:numPr>
              <w:spacing w:before="240" w:after="240"/>
              <w:ind w:left="317"/>
              <w:rPr>
                <w:rFonts w:ascii="Calibri" w:eastAsia="Calibri" w:hAnsi="Calibri" w:cs="Calibri"/>
                <w:sz w:val="22"/>
                <w:szCs w:val="22"/>
              </w:rPr>
            </w:pPr>
            <w:r w:rsidRPr="163566A6">
              <w:rPr>
                <w:rFonts w:ascii="Calibri" w:eastAsia="Calibri" w:hAnsi="Calibri" w:cs="Calibri"/>
                <w:sz w:val="22"/>
                <w:szCs w:val="22"/>
              </w:rPr>
              <w:t xml:space="preserve">Wsparcie techniczne - zwiększona liczba użytkowników i zapotrzebowanie na wsparcie techniczne wymaga rozbudowy </w:t>
            </w:r>
            <w:r w:rsidRPr="163566A6">
              <w:rPr>
                <w:rFonts w:ascii="Calibri" w:eastAsia="Calibri" w:hAnsi="Calibri" w:cs="Calibri"/>
                <w:sz w:val="22"/>
                <w:szCs w:val="22"/>
              </w:rPr>
              <w:lastRenderedPageBreak/>
              <w:t>zespołów wsparcia i infrastruktury serwisowej.</w:t>
            </w:r>
          </w:p>
          <w:p w14:paraId="042110B8" w14:textId="77777777" w:rsidR="00A81BBC" w:rsidRDefault="00A81BBC" w:rsidP="008F2ABD">
            <w:pPr>
              <w:pStyle w:val="Akapitzlist"/>
              <w:numPr>
                <w:ilvl w:val="0"/>
                <w:numId w:val="10"/>
              </w:numPr>
              <w:spacing w:before="240" w:after="240"/>
              <w:ind w:left="317"/>
              <w:rPr>
                <w:rFonts w:ascii="Calibri" w:eastAsia="Calibri" w:hAnsi="Calibri" w:cs="Calibri"/>
                <w:sz w:val="22"/>
                <w:szCs w:val="22"/>
              </w:rPr>
            </w:pPr>
            <w:r w:rsidRPr="247ECE70">
              <w:rPr>
                <w:rFonts w:ascii="Calibri" w:eastAsia="Calibri" w:hAnsi="Calibri" w:cs="Calibri"/>
                <w:sz w:val="22"/>
                <w:szCs w:val="22"/>
              </w:rPr>
              <w:t>Inflacja i wzrost cen usług zewnętrznych - wyższe koszty usług IT wynikające z inflacji, wzrostu kosztów pracy i zmian regulacyjnych oraz zapotrzebowania na wymagane kompetencje z zakresu AI.</w:t>
            </w:r>
          </w:p>
          <w:p w14:paraId="038B1FB1" w14:textId="43D4A096" w:rsidR="00A81BBC" w:rsidRDefault="00A81BBC" w:rsidP="008F2ABD">
            <w:pPr>
              <w:pStyle w:val="Akapitzlist"/>
              <w:numPr>
                <w:ilvl w:val="0"/>
                <w:numId w:val="10"/>
              </w:numPr>
              <w:spacing w:before="240" w:after="240"/>
              <w:ind w:left="317"/>
              <w:rPr>
                <w:rFonts w:ascii="Calibri" w:eastAsia="Calibri" w:hAnsi="Calibri" w:cs="Calibri"/>
                <w:sz w:val="22"/>
                <w:szCs w:val="22"/>
              </w:rPr>
            </w:pPr>
            <w:r w:rsidRPr="163566A6">
              <w:rPr>
                <w:rFonts w:ascii="Calibri" w:eastAsia="Calibri" w:hAnsi="Calibri" w:cs="Calibri"/>
                <w:sz w:val="22"/>
                <w:szCs w:val="22"/>
              </w:rPr>
              <w:t>Skalowalność projektu - wzrost skali projektu oraz potrzeba rozbudowy infrastruktury IT, w tym zasobów obliczeniowych i przepustowości sieci.</w:t>
            </w:r>
          </w:p>
          <w:p w14:paraId="0B4B804B" w14:textId="4FA681B4" w:rsidR="00A81BBC" w:rsidRDefault="00A81BBC" w:rsidP="00A81BBC">
            <w:pPr>
              <w:spacing w:before="240" w:after="240"/>
            </w:pPr>
            <w:r w:rsidRPr="163566A6">
              <w:rPr>
                <w:rFonts w:ascii="Calibri" w:eastAsia="Calibri" w:hAnsi="Calibri" w:cs="Calibri"/>
                <w:sz w:val="22"/>
                <w:szCs w:val="22"/>
              </w:rPr>
              <w:t xml:space="preserve">Każdy z </w:t>
            </w:r>
            <w:r w:rsidR="00C250C6">
              <w:rPr>
                <w:rFonts w:ascii="Calibri" w:eastAsia="Calibri" w:hAnsi="Calibri" w:cs="Calibri"/>
                <w:sz w:val="22"/>
                <w:szCs w:val="22"/>
              </w:rPr>
              <w:t>ww.</w:t>
            </w:r>
            <w:r w:rsidR="00C250C6" w:rsidRPr="163566A6">
              <w:rPr>
                <w:rFonts w:ascii="Calibri" w:eastAsia="Calibri" w:hAnsi="Calibri" w:cs="Calibri"/>
                <w:sz w:val="22"/>
                <w:szCs w:val="22"/>
              </w:rPr>
              <w:t xml:space="preserve"> </w:t>
            </w:r>
            <w:r w:rsidRPr="163566A6">
              <w:rPr>
                <w:rFonts w:ascii="Calibri" w:eastAsia="Calibri" w:hAnsi="Calibri" w:cs="Calibri"/>
                <w:sz w:val="22"/>
                <w:szCs w:val="22"/>
              </w:rPr>
              <w:t xml:space="preserve">czynników </w:t>
            </w:r>
            <w:r w:rsidR="00C250C6">
              <w:rPr>
                <w:rFonts w:ascii="Calibri" w:eastAsia="Calibri" w:hAnsi="Calibri" w:cs="Calibri"/>
                <w:sz w:val="22"/>
                <w:szCs w:val="22"/>
              </w:rPr>
              <w:t xml:space="preserve">ma istotny wpływ na </w:t>
            </w:r>
            <w:r w:rsidRPr="163566A6">
              <w:rPr>
                <w:rFonts w:ascii="Calibri" w:eastAsia="Calibri" w:hAnsi="Calibri" w:cs="Calibri"/>
                <w:sz w:val="22"/>
                <w:szCs w:val="22"/>
              </w:rPr>
              <w:t>koszt</w:t>
            </w:r>
            <w:r w:rsidR="00C250C6">
              <w:rPr>
                <w:rFonts w:ascii="Calibri" w:eastAsia="Calibri" w:hAnsi="Calibri" w:cs="Calibri"/>
                <w:sz w:val="22"/>
                <w:szCs w:val="22"/>
              </w:rPr>
              <w:t>y</w:t>
            </w:r>
            <w:r w:rsidRPr="163566A6">
              <w:rPr>
                <w:rFonts w:ascii="Calibri" w:eastAsia="Calibri" w:hAnsi="Calibri" w:cs="Calibri"/>
                <w:sz w:val="22"/>
                <w:szCs w:val="22"/>
              </w:rPr>
              <w:t xml:space="preserve"> utrzymania projektu, co jest naturalną konsekwencją zapewnienia jego trwałości, bezpieczeństwa i rozwoju w długiej perspektywie.</w:t>
            </w:r>
          </w:p>
          <w:p w14:paraId="0366C746" w14:textId="71F5F300" w:rsidR="00A81BBC" w:rsidRPr="6303F1D6" w:rsidRDefault="00A81BBC" w:rsidP="00A81BBC">
            <w:pPr>
              <w:rPr>
                <w:rFonts w:ascii="Calibri" w:eastAsia="Calibri" w:hAnsi="Calibri" w:cs="Calibri"/>
                <w:b/>
                <w:bCs/>
                <w:color w:val="000000" w:themeColor="text1"/>
                <w:sz w:val="22"/>
                <w:szCs w:val="22"/>
              </w:rPr>
            </w:pPr>
            <w:r w:rsidRPr="163566A6">
              <w:rPr>
                <w:rFonts w:ascii="Calibri" w:eastAsia="Calibri" w:hAnsi="Calibri" w:cs="Calibri"/>
                <w:sz w:val="22"/>
                <w:szCs w:val="22"/>
              </w:rPr>
              <w:t xml:space="preserve">Wskazany limit na finansowanie VAT-u odnosi się do okresu realizacji przedsięwzięcia. Zgodnie z zapisami OZPI </w:t>
            </w:r>
            <w:r w:rsidRPr="0009243E">
              <w:rPr>
                <w:rFonts w:ascii="Calibri" w:eastAsia="Calibri" w:hAnsi="Calibri" w:cs="Calibri"/>
                <w:b/>
                <w:bCs/>
                <w:sz w:val="22"/>
                <w:szCs w:val="22"/>
              </w:rPr>
              <w:t>VAT w fazie realizacji e-Zdrowie KPO wynosi 207 997 138,55 zł</w:t>
            </w:r>
            <w:r w:rsidR="00C250C6">
              <w:rPr>
                <w:rFonts w:ascii="Calibri" w:eastAsia="Calibri" w:hAnsi="Calibri" w:cs="Calibri"/>
                <w:b/>
                <w:bCs/>
                <w:sz w:val="22"/>
                <w:szCs w:val="22"/>
              </w:rPr>
              <w:t xml:space="preserve"> </w:t>
            </w:r>
            <w:r w:rsidR="00C250C6" w:rsidRPr="163566A6">
              <w:rPr>
                <w:rFonts w:ascii="Calibri" w:eastAsia="Calibri" w:hAnsi="Calibri" w:cs="Calibri"/>
                <w:sz w:val="22"/>
                <w:szCs w:val="22"/>
              </w:rPr>
              <w:t xml:space="preserve">i mieści się w limicie </w:t>
            </w:r>
            <w:r w:rsidR="00C250C6">
              <w:rPr>
                <w:rFonts w:ascii="Calibri" w:eastAsia="Calibri" w:hAnsi="Calibri" w:cs="Calibri"/>
                <w:sz w:val="22"/>
                <w:szCs w:val="22"/>
              </w:rPr>
              <w:t xml:space="preserve">wskazanym na realizację inwestycji D1.1.2 w porozumieniu </w:t>
            </w:r>
            <w:r w:rsidR="00C250C6" w:rsidRPr="00321F55">
              <w:rPr>
                <w:rFonts w:ascii="Calibri" w:eastAsia="Calibri" w:hAnsi="Calibri" w:cs="Calibri"/>
                <w:sz w:val="22"/>
                <w:szCs w:val="22"/>
              </w:rPr>
              <w:t>o realizacji reform i inwestycji w ramach planu rozwojowego</w:t>
            </w:r>
            <w:r w:rsidR="00C250C6">
              <w:rPr>
                <w:rFonts w:ascii="Calibri" w:eastAsia="Calibri" w:hAnsi="Calibri" w:cs="Calibri"/>
                <w:sz w:val="22"/>
                <w:szCs w:val="22"/>
              </w:rPr>
              <w:t xml:space="preserve"> </w:t>
            </w:r>
            <w:r w:rsidR="00C250C6" w:rsidRPr="00321F55">
              <w:rPr>
                <w:rFonts w:ascii="Calibri" w:eastAsia="Calibri" w:hAnsi="Calibri" w:cs="Calibri"/>
                <w:sz w:val="22"/>
                <w:szCs w:val="22"/>
              </w:rPr>
              <w:t>zawar</w:t>
            </w:r>
            <w:r w:rsidR="00C250C6">
              <w:rPr>
                <w:rFonts w:ascii="Calibri" w:eastAsia="Calibri" w:hAnsi="Calibri" w:cs="Calibri"/>
                <w:sz w:val="22"/>
                <w:szCs w:val="22"/>
              </w:rPr>
              <w:t>tym</w:t>
            </w:r>
            <w:r w:rsidR="00C250C6" w:rsidRPr="00321F55">
              <w:rPr>
                <w:rFonts w:ascii="Calibri" w:eastAsia="Calibri" w:hAnsi="Calibri" w:cs="Calibri"/>
                <w:sz w:val="22"/>
                <w:szCs w:val="22"/>
              </w:rPr>
              <w:t xml:space="preserve"> 12</w:t>
            </w:r>
            <w:r w:rsidR="00C250C6">
              <w:rPr>
                <w:rFonts w:ascii="Calibri" w:eastAsia="Calibri" w:hAnsi="Calibri" w:cs="Calibri"/>
                <w:sz w:val="22"/>
                <w:szCs w:val="22"/>
              </w:rPr>
              <w:t>.05.</w:t>
            </w:r>
            <w:r w:rsidR="00C250C6" w:rsidRPr="00321F55">
              <w:rPr>
                <w:rFonts w:ascii="Calibri" w:eastAsia="Calibri" w:hAnsi="Calibri" w:cs="Calibri"/>
                <w:sz w:val="22"/>
                <w:szCs w:val="22"/>
              </w:rPr>
              <w:t>2023</w:t>
            </w:r>
            <w:r w:rsidR="00C250C6">
              <w:rPr>
                <w:rFonts w:ascii="Calibri" w:eastAsia="Calibri" w:hAnsi="Calibri" w:cs="Calibri"/>
                <w:sz w:val="22"/>
                <w:szCs w:val="22"/>
              </w:rPr>
              <w:t xml:space="preserve"> pomiędzy MZ a </w:t>
            </w:r>
            <w:proofErr w:type="spellStart"/>
            <w:r w:rsidR="00C250C6">
              <w:rPr>
                <w:rFonts w:ascii="Calibri" w:eastAsia="Calibri" w:hAnsi="Calibri" w:cs="Calibri"/>
                <w:sz w:val="22"/>
                <w:szCs w:val="22"/>
              </w:rPr>
              <w:t>MFiPR</w:t>
            </w:r>
            <w:proofErr w:type="spellEnd"/>
            <w:r w:rsidR="00C250C6" w:rsidRPr="163566A6">
              <w:rPr>
                <w:rFonts w:ascii="Calibri" w:eastAsia="Calibri" w:hAnsi="Calibri" w:cs="Calibri"/>
                <w:sz w:val="22"/>
                <w:szCs w:val="22"/>
              </w:rPr>
              <w:t>.</w:t>
            </w:r>
            <w:r w:rsidR="00C250C6">
              <w:rPr>
                <w:rFonts w:ascii="Calibri" w:eastAsia="Calibri" w:hAnsi="Calibri" w:cs="Calibri"/>
                <w:sz w:val="22"/>
                <w:szCs w:val="22"/>
              </w:rPr>
              <w:t xml:space="preserve"> </w:t>
            </w:r>
          </w:p>
        </w:tc>
      </w:tr>
      <w:tr w:rsidR="00A81BBC" w:rsidRPr="00A06425" w14:paraId="6660AC49" w14:textId="77777777" w:rsidTr="00A81BBC">
        <w:tc>
          <w:tcPr>
            <w:tcW w:w="562" w:type="dxa"/>
            <w:shd w:val="clear" w:color="auto" w:fill="auto"/>
          </w:tcPr>
          <w:p w14:paraId="48403A96" w14:textId="2C93BBC8"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30</w:t>
            </w:r>
          </w:p>
        </w:tc>
        <w:tc>
          <w:tcPr>
            <w:tcW w:w="1134" w:type="dxa"/>
            <w:shd w:val="clear" w:color="auto" w:fill="auto"/>
          </w:tcPr>
          <w:p w14:paraId="6314650E" w14:textId="1BD613BF" w:rsidR="00A81BBC" w:rsidRDefault="00A81BBC" w:rsidP="00A81BBC">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2075BEC0" w14:textId="7EC052F6" w:rsidR="00A81BBC" w:rsidRDefault="00A81BBC" w:rsidP="00A81BBC">
            <w:pPr>
              <w:rPr>
                <w:rFonts w:asciiTheme="minorHAnsi" w:hAnsiTheme="minorHAnsi" w:cstheme="minorHAnsi"/>
                <w:sz w:val="22"/>
                <w:szCs w:val="22"/>
              </w:rPr>
            </w:pPr>
            <w:r>
              <w:rPr>
                <w:rFonts w:asciiTheme="minorHAnsi" w:hAnsiTheme="minorHAnsi" w:cstheme="minorHAnsi"/>
                <w:sz w:val="22"/>
                <w:szCs w:val="22"/>
              </w:rPr>
              <w:t>Wniosek o dofinansowanie</w:t>
            </w:r>
          </w:p>
        </w:tc>
        <w:tc>
          <w:tcPr>
            <w:tcW w:w="4678" w:type="dxa"/>
            <w:shd w:val="clear" w:color="auto" w:fill="auto"/>
          </w:tcPr>
          <w:p w14:paraId="333B99A2" w14:textId="77777777" w:rsidR="00A81BBC" w:rsidRPr="00B342AD" w:rsidRDefault="00A81BBC" w:rsidP="00A81BBC">
            <w:pPr>
              <w:jc w:val="center"/>
              <w:rPr>
                <w:rFonts w:asciiTheme="minorHAnsi" w:hAnsiTheme="minorHAnsi" w:cstheme="minorHAnsi"/>
                <w:sz w:val="22"/>
                <w:szCs w:val="22"/>
              </w:rPr>
            </w:pPr>
            <w:r w:rsidRPr="00B342AD">
              <w:rPr>
                <w:rFonts w:asciiTheme="minorHAnsi" w:hAnsiTheme="minorHAnsi" w:cstheme="minorHAnsi"/>
                <w:sz w:val="22"/>
                <w:szCs w:val="22"/>
              </w:rPr>
              <w:t>Wnioskodawca składając wniosek o dofinansowanie winien najpierw</w:t>
            </w:r>
            <w:r>
              <w:rPr>
                <w:rFonts w:asciiTheme="minorHAnsi" w:hAnsiTheme="minorHAnsi" w:cstheme="minorHAnsi"/>
                <w:sz w:val="22"/>
                <w:szCs w:val="22"/>
              </w:rPr>
              <w:t xml:space="preserve"> </w:t>
            </w:r>
            <w:r w:rsidRPr="00B342AD">
              <w:rPr>
                <w:rFonts w:asciiTheme="minorHAnsi" w:hAnsiTheme="minorHAnsi" w:cstheme="minorHAnsi"/>
                <w:sz w:val="22"/>
                <w:szCs w:val="22"/>
              </w:rPr>
              <w:t>potwierdzić, że zasoby finansowe ustalane wg znanych zasad (art. 131c</w:t>
            </w:r>
            <w:r>
              <w:rPr>
                <w:rFonts w:asciiTheme="minorHAnsi" w:hAnsiTheme="minorHAnsi" w:cstheme="minorHAnsi"/>
                <w:sz w:val="22"/>
                <w:szCs w:val="22"/>
              </w:rPr>
              <w:t xml:space="preserve"> </w:t>
            </w:r>
            <w:r w:rsidRPr="00B342AD">
              <w:rPr>
                <w:rFonts w:asciiTheme="minorHAnsi" w:hAnsiTheme="minorHAnsi" w:cstheme="minorHAnsi"/>
                <w:sz w:val="22"/>
                <w:szCs w:val="22"/>
              </w:rPr>
              <w:t>ustawy o świadczeniach opieki zdrowotnej finansowanych ze środków</w:t>
            </w:r>
          </w:p>
          <w:p w14:paraId="1081B5D8" w14:textId="77777777" w:rsidR="00A81BBC" w:rsidRPr="00B342AD" w:rsidRDefault="00A81BBC" w:rsidP="00A81BBC">
            <w:pPr>
              <w:jc w:val="center"/>
              <w:rPr>
                <w:rFonts w:asciiTheme="minorHAnsi" w:hAnsiTheme="minorHAnsi" w:cstheme="minorHAnsi"/>
                <w:sz w:val="22"/>
                <w:szCs w:val="22"/>
              </w:rPr>
            </w:pPr>
            <w:r w:rsidRPr="00B342AD">
              <w:rPr>
                <w:rFonts w:asciiTheme="minorHAnsi" w:hAnsiTheme="minorHAnsi" w:cstheme="minorHAnsi"/>
                <w:sz w:val="22"/>
                <w:szCs w:val="22"/>
              </w:rPr>
              <w:t>publicznych) pozwalają nie tylko na utrzymanie takiego projektu, ale</w:t>
            </w:r>
            <w:r>
              <w:rPr>
                <w:rFonts w:asciiTheme="minorHAnsi" w:hAnsiTheme="minorHAnsi" w:cstheme="minorHAnsi"/>
                <w:sz w:val="22"/>
                <w:szCs w:val="22"/>
              </w:rPr>
              <w:t xml:space="preserve"> </w:t>
            </w:r>
            <w:r w:rsidRPr="00B342AD">
              <w:rPr>
                <w:rFonts w:asciiTheme="minorHAnsi" w:hAnsiTheme="minorHAnsi" w:cstheme="minorHAnsi"/>
                <w:sz w:val="22"/>
                <w:szCs w:val="22"/>
              </w:rPr>
              <w:t>również na poniesienie kosztów niekwalifikowanych (aktualnie</w:t>
            </w:r>
            <w:r>
              <w:rPr>
                <w:rFonts w:asciiTheme="minorHAnsi" w:hAnsiTheme="minorHAnsi" w:cstheme="minorHAnsi"/>
                <w:sz w:val="22"/>
                <w:szCs w:val="22"/>
              </w:rPr>
              <w:t xml:space="preserve"> </w:t>
            </w:r>
            <w:r w:rsidRPr="00B342AD">
              <w:rPr>
                <w:rFonts w:asciiTheme="minorHAnsi" w:hAnsiTheme="minorHAnsi" w:cstheme="minorHAnsi"/>
                <w:sz w:val="22"/>
                <w:szCs w:val="22"/>
              </w:rPr>
              <w:t>wynoszących 207 997 138,55 zł).</w:t>
            </w:r>
          </w:p>
          <w:p w14:paraId="5B29D8B6" w14:textId="77777777" w:rsidR="00A81BBC" w:rsidRPr="00B342AD" w:rsidRDefault="00A81BBC" w:rsidP="00A81BBC">
            <w:pPr>
              <w:jc w:val="center"/>
              <w:rPr>
                <w:rFonts w:asciiTheme="minorHAnsi" w:hAnsiTheme="minorHAnsi" w:cstheme="minorHAnsi"/>
                <w:sz w:val="22"/>
                <w:szCs w:val="22"/>
              </w:rPr>
            </w:pPr>
            <w:r w:rsidRPr="00B342AD">
              <w:rPr>
                <w:rFonts w:asciiTheme="minorHAnsi" w:hAnsiTheme="minorHAnsi" w:cstheme="minorHAnsi"/>
                <w:sz w:val="22"/>
                <w:szCs w:val="22"/>
              </w:rPr>
              <w:t>Wniosek w części "H" opisuje ryzyka, z których "Brak zabezpieczenia</w:t>
            </w:r>
            <w:r>
              <w:rPr>
                <w:rFonts w:asciiTheme="minorHAnsi" w:hAnsiTheme="minorHAnsi" w:cstheme="minorHAnsi"/>
                <w:sz w:val="22"/>
                <w:szCs w:val="22"/>
              </w:rPr>
              <w:t xml:space="preserve"> </w:t>
            </w:r>
            <w:r w:rsidRPr="00B342AD">
              <w:rPr>
                <w:rFonts w:asciiTheme="minorHAnsi" w:hAnsiTheme="minorHAnsi" w:cstheme="minorHAnsi"/>
                <w:sz w:val="22"/>
                <w:szCs w:val="22"/>
              </w:rPr>
              <w:t>środków finansowych na utrzymanie po zakończeniu realizacji projektu.</w:t>
            </w:r>
          </w:p>
          <w:p w14:paraId="6F6BB5A0" w14:textId="77777777" w:rsidR="00A81BBC" w:rsidRPr="00B342AD" w:rsidRDefault="00A81BBC" w:rsidP="00A81BBC">
            <w:pPr>
              <w:jc w:val="center"/>
              <w:rPr>
                <w:rFonts w:asciiTheme="minorHAnsi" w:hAnsiTheme="minorHAnsi" w:cstheme="minorHAnsi"/>
                <w:sz w:val="22"/>
                <w:szCs w:val="22"/>
              </w:rPr>
            </w:pPr>
            <w:r w:rsidRPr="00B342AD">
              <w:rPr>
                <w:rFonts w:asciiTheme="minorHAnsi" w:hAnsiTheme="minorHAnsi" w:cstheme="minorHAnsi"/>
                <w:sz w:val="22"/>
                <w:szCs w:val="22"/>
              </w:rPr>
              <w:t>Ryzyko braku zapewnienia środków na trzymanie po zakończeniu</w:t>
            </w:r>
            <w:r>
              <w:rPr>
                <w:rFonts w:asciiTheme="minorHAnsi" w:hAnsiTheme="minorHAnsi" w:cstheme="minorHAnsi"/>
                <w:sz w:val="22"/>
                <w:szCs w:val="22"/>
              </w:rPr>
              <w:t xml:space="preserve"> </w:t>
            </w:r>
            <w:r w:rsidRPr="00B342AD">
              <w:rPr>
                <w:rFonts w:asciiTheme="minorHAnsi" w:hAnsiTheme="minorHAnsi" w:cstheme="minorHAnsi"/>
                <w:sz w:val="22"/>
                <w:szCs w:val="22"/>
              </w:rPr>
              <w:t>realizacji projektu"</w:t>
            </w:r>
            <w:r>
              <w:rPr>
                <w:rFonts w:asciiTheme="minorHAnsi" w:hAnsiTheme="minorHAnsi" w:cstheme="minorHAnsi"/>
                <w:sz w:val="22"/>
                <w:szCs w:val="22"/>
              </w:rPr>
              <w:t xml:space="preserve"> </w:t>
            </w:r>
            <w:r w:rsidRPr="00B342AD">
              <w:rPr>
                <w:rFonts w:asciiTheme="minorHAnsi" w:hAnsiTheme="minorHAnsi" w:cstheme="minorHAnsi"/>
                <w:sz w:val="22"/>
                <w:szCs w:val="22"/>
              </w:rPr>
              <w:t>wymaga wyjaśnienia. Wnioskodawca jest zobowiązany</w:t>
            </w:r>
          </w:p>
          <w:p w14:paraId="1223B077" w14:textId="77777777" w:rsidR="00A81BBC" w:rsidRPr="00B342AD" w:rsidRDefault="00A81BBC" w:rsidP="00A81BBC">
            <w:pPr>
              <w:jc w:val="center"/>
              <w:rPr>
                <w:rFonts w:asciiTheme="minorHAnsi" w:hAnsiTheme="minorHAnsi" w:cstheme="minorHAnsi"/>
                <w:sz w:val="22"/>
                <w:szCs w:val="22"/>
              </w:rPr>
            </w:pPr>
            <w:r w:rsidRPr="00B342AD">
              <w:rPr>
                <w:rFonts w:asciiTheme="minorHAnsi" w:hAnsiTheme="minorHAnsi" w:cstheme="minorHAnsi"/>
                <w:sz w:val="22"/>
                <w:szCs w:val="22"/>
              </w:rPr>
              <w:t xml:space="preserve">do racjonalnego wydatkowania środków </w:t>
            </w:r>
            <w:r>
              <w:rPr>
                <w:rFonts w:asciiTheme="minorHAnsi" w:hAnsiTheme="minorHAnsi" w:cstheme="minorHAnsi"/>
                <w:sz w:val="22"/>
                <w:szCs w:val="22"/>
              </w:rPr>
              <w:t>p</w:t>
            </w:r>
            <w:r w:rsidRPr="00B342AD">
              <w:rPr>
                <w:rFonts w:asciiTheme="minorHAnsi" w:hAnsiTheme="minorHAnsi" w:cstheme="minorHAnsi"/>
                <w:sz w:val="22"/>
                <w:szCs w:val="22"/>
              </w:rPr>
              <w:t>ublicznych oraz</w:t>
            </w:r>
            <w:r>
              <w:rPr>
                <w:rFonts w:asciiTheme="minorHAnsi" w:hAnsiTheme="minorHAnsi" w:cstheme="minorHAnsi"/>
                <w:sz w:val="22"/>
                <w:szCs w:val="22"/>
              </w:rPr>
              <w:t xml:space="preserve"> </w:t>
            </w:r>
            <w:r w:rsidRPr="00B342AD">
              <w:rPr>
                <w:rFonts w:asciiTheme="minorHAnsi" w:hAnsiTheme="minorHAnsi" w:cstheme="minorHAnsi"/>
                <w:sz w:val="22"/>
                <w:szCs w:val="22"/>
              </w:rPr>
              <w:t>zrównoważonego planowania nowych zadań do planowanych nakładów</w:t>
            </w:r>
          </w:p>
          <w:p w14:paraId="60239E78" w14:textId="7E358A16" w:rsidR="00A81BBC" w:rsidRDefault="00A81BBC" w:rsidP="00A81BBC">
            <w:pPr>
              <w:rPr>
                <w:rFonts w:asciiTheme="minorHAnsi" w:hAnsiTheme="minorHAnsi" w:cstheme="minorHAnsi"/>
                <w:sz w:val="22"/>
                <w:szCs w:val="22"/>
              </w:rPr>
            </w:pPr>
            <w:r w:rsidRPr="00B342AD">
              <w:rPr>
                <w:rFonts w:asciiTheme="minorHAnsi" w:hAnsiTheme="minorHAnsi" w:cstheme="minorHAnsi"/>
                <w:sz w:val="22"/>
                <w:szCs w:val="22"/>
              </w:rPr>
              <w:t>w ramach tzw. 7% PKB.</w:t>
            </w:r>
          </w:p>
        </w:tc>
        <w:tc>
          <w:tcPr>
            <w:tcW w:w="3685" w:type="dxa"/>
            <w:shd w:val="clear" w:color="auto" w:fill="auto"/>
          </w:tcPr>
          <w:p w14:paraId="51834FD0" w14:textId="77777777" w:rsidR="00A81BBC" w:rsidRDefault="00A81BBC" w:rsidP="00A81BBC">
            <w:pPr>
              <w:rPr>
                <w:rFonts w:asciiTheme="minorHAnsi" w:hAnsiTheme="minorHAnsi" w:cstheme="minorHAnsi"/>
                <w:sz w:val="22"/>
                <w:szCs w:val="22"/>
              </w:rPr>
            </w:pPr>
          </w:p>
        </w:tc>
        <w:tc>
          <w:tcPr>
            <w:tcW w:w="3486" w:type="dxa"/>
          </w:tcPr>
          <w:p w14:paraId="7733C9E4" w14:textId="6C07F041" w:rsidR="00A706AF" w:rsidRDefault="00A706AF" w:rsidP="00A81BBC">
            <w:pPr>
              <w:rPr>
                <w:rFonts w:asciiTheme="minorHAnsi" w:hAnsiTheme="minorHAnsi" w:cstheme="minorBidi"/>
                <w:sz w:val="22"/>
                <w:szCs w:val="22"/>
              </w:rPr>
            </w:pPr>
            <w:r>
              <w:rPr>
                <w:rFonts w:asciiTheme="minorHAnsi" w:hAnsiTheme="minorHAnsi" w:cstheme="minorBidi"/>
                <w:sz w:val="22"/>
                <w:szCs w:val="22"/>
              </w:rPr>
              <w:t>Odpowiedź została udzielona w ramach odpowiedzi na pyt. 28 tabeli.</w:t>
            </w:r>
          </w:p>
          <w:p w14:paraId="3599BFD2" w14:textId="165D2E0C" w:rsidR="00A81BBC" w:rsidRPr="6303F1D6" w:rsidRDefault="00A81BBC" w:rsidP="00A81BBC">
            <w:pPr>
              <w:rPr>
                <w:rFonts w:ascii="Calibri" w:eastAsia="Calibri" w:hAnsi="Calibri" w:cs="Calibri"/>
                <w:b/>
                <w:bCs/>
                <w:color w:val="000000" w:themeColor="text1"/>
                <w:sz w:val="22"/>
                <w:szCs w:val="22"/>
              </w:rPr>
            </w:pPr>
          </w:p>
        </w:tc>
      </w:tr>
      <w:tr w:rsidR="00A81BBC" w:rsidRPr="00A06425" w14:paraId="6EFA9506" w14:textId="77777777" w:rsidTr="00A81BBC">
        <w:tc>
          <w:tcPr>
            <w:tcW w:w="562" w:type="dxa"/>
            <w:shd w:val="clear" w:color="auto" w:fill="auto"/>
          </w:tcPr>
          <w:p w14:paraId="580A832F" w14:textId="5D91F46D"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t>31</w:t>
            </w:r>
          </w:p>
        </w:tc>
        <w:tc>
          <w:tcPr>
            <w:tcW w:w="1134" w:type="dxa"/>
            <w:shd w:val="clear" w:color="auto" w:fill="auto"/>
          </w:tcPr>
          <w:p w14:paraId="26579A09" w14:textId="6FC8EAC5" w:rsidR="00A81BBC" w:rsidRDefault="00A81BBC" w:rsidP="00A81BBC">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09BD1DB2" w14:textId="09E36DEC" w:rsidR="00A81BBC" w:rsidRDefault="00A81BBC" w:rsidP="00A81BBC">
            <w:pPr>
              <w:rPr>
                <w:rFonts w:asciiTheme="minorHAnsi" w:hAnsiTheme="minorHAnsi" w:cstheme="minorHAnsi"/>
                <w:sz w:val="22"/>
                <w:szCs w:val="22"/>
              </w:rPr>
            </w:pPr>
            <w:r>
              <w:rPr>
                <w:rFonts w:asciiTheme="minorHAnsi" w:hAnsiTheme="minorHAnsi" w:cstheme="minorHAnsi"/>
                <w:sz w:val="22"/>
                <w:szCs w:val="22"/>
              </w:rPr>
              <w:t>OZPI pkt 4.</w:t>
            </w:r>
          </w:p>
        </w:tc>
        <w:tc>
          <w:tcPr>
            <w:tcW w:w="4678" w:type="dxa"/>
            <w:shd w:val="clear" w:color="auto" w:fill="auto"/>
          </w:tcPr>
          <w:p w14:paraId="74FCAF01" w14:textId="77777777" w:rsidR="00A81BBC" w:rsidRPr="00B342AD" w:rsidRDefault="00A81BBC" w:rsidP="00A81BBC">
            <w:pPr>
              <w:jc w:val="center"/>
              <w:rPr>
                <w:rFonts w:asciiTheme="minorHAnsi" w:hAnsiTheme="minorHAnsi" w:cstheme="minorHAnsi"/>
                <w:sz w:val="22"/>
                <w:szCs w:val="22"/>
              </w:rPr>
            </w:pPr>
            <w:r w:rsidRPr="00B342AD">
              <w:rPr>
                <w:rFonts w:asciiTheme="minorHAnsi" w:hAnsiTheme="minorHAnsi" w:cstheme="minorHAnsi"/>
                <w:sz w:val="22"/>
                <w:szCs w:val="22"/>
              </w:rPr>
              <w:t>Opis założeń projektu informatycznego w pkt 4.3 wskazuje na całkowity</w:t>
            </w:r>
            <w:r>
              <w:rPr>
                <w:rFonts w:asciiTheme="minorHAnsi" w:hAnsiTheme="minorHAnsi" w:cstheme="minorHAnsi"/>
                <w:sz w:val="22"/>
                <w:szCs w:val="22"/>
              </w:rPr>
              <w:t xml:space="preserve"> </w:t>
            </w:r>
            <w:r w:rsidRPr="00B342AD">
              <w:rPr>
                <w:rFonts w:asciiTheme="minorHAnsi" w:hAnsiTheme="minorHAnsi" w:cstheme="minorHAnsi"/>
                <w:sz w:val="22"/>
                <w:szCs w:val="22"/>
              </w:rPr>
              <w:t>koszt utrzymania trwałości projektu w latach 2026-2031 na kwotę 793 207</w:t>
            </w:r>
          </w:p>
          <w:p w14:paraId="1CD2A304" w14:textId="77777777" w:rsidR="00A81BBC" w:rsidRPr="00B342AD" w:rsidRDefault="00A81BBC" w:rsidP="00A81BBC">
            <w:pPr>
              <w:jc w:val="center"/>
              <w:rPr>
                <w:rFonts w:asciiTheme="minorHAnsi" w:hAnsiTheme="minorHAnsi" w:cstheme="minorHAnsi"/>
                <w:sz w:val="22"/>
                <w:szCs w:val="22"/>
              </w:rPr>
            </w:pPr>
            <w:r w:rsidRPr="00B342AD">
              <w:rPr>
                <w:rFonts w:asciiTheme="minorHAnsi" w:hAnsiTheme="minorHAnsi" w:cstheme="minorHAnsi"/>
                <w:sz w:val="22"/>
                <w:szCs w:val="22"/>
              </w:rPr>
              <w:t>529,62 zł zaplanowano do sfinansowania z krajowych środków publicznych</w:t>
            </w:r>
            <w:r>
              <w:rPr>
                <w:rFonts w:asciiTheme="minorHAnsi" w:hAnsiTheme="minorHAnsi" w:cstheme="minorHAnsi"/>
                <w:sz w:val="22"/>
                <w:szCs w:val="22"/>
              </w:rPr>
              <w:t xml:space="preserve"> </w:t>
            </w:r>
            <w:r w:rsidRPr="00B342AD">
              <w:rPr>
                <w:rFonts w:asciiTheme="minorHAnsi" w:hAnsiTheme="minorHAnsi" w:cstheme="minorHAnsi"/>
                <w:sz w:val="22"/>
                <w:szCs w:val="22"/>
              </w:rPr>
              <w:t>- budżet państwa i wymaga uzupełnienia o: "zabezpieczone w ramach cz.</w:t>
            </w:r>
            <w:r>
              <w:rPr>
                <w:rFonts w:asciiTheme="minorHAnsi" w:hAnsiTheme="minorHAnsi" w:cstheme="minorHAnsi"/>
                <w:sz w:val="22"/>
                <w:szCs w:val="22"/>
              </w:rPr>
              <w:t xml:space="preserve"> </w:t>
            </w:r>
            <w:r w:rsidRPr="00B342AD">
              <w:rPr>
                <w:rFonts w:asciiTheme="minorHAnsi" w:hAnsiTheme="minorHAnsi" w:cstheme="minorHAnsi"/>
                <w:sz w:val="22"/>
                <w:szCs w:val="22"/>
              </w:rPr>
              <w:t>46-Zdrowie w przyznanym corocznie limicie ustalonym zgodnie z art. 131c</w:t>
            </w:r>
            <w:r>
              <w:rPr>
                <w:rFonts w:asciiTheme="minorHAnsi" w:hAnsiTheme="minorHAnsi" w:cstheme="minorHAnsi"/>
                <w:sz w:val="22"/>
                <w:szCs w:val="22"/>
              </w:rPr>
              <w:t xml:space="preserve"> </w:t>
            </w:r>
            <w:r w:rsidRPr="00B342AD">
              <w:rPr>
                <w:rFonts w:asciiTheme="minorHAnsi" w:hAnsiTheme="minorHAnsi" w:cstheme="minorHAnsi"/>
                <w:sz w:val="22"/>
                <w:szCs w:val="22"/>
              </w:rPr>
              <w:t>ustawy z dnia 27 sierpnia 2004 r. o świadczeniach opieki zdrowotnej</w:t>
            </w:r>
            <w:r>
              <w:rPr>
                <w:rFonts w:asciiTheme="minorHAnsi" w:hAnsiTheme="minorHAnsi" w:cstheme="minorHAnsi"/>
                <w:sz w:val="22"/>
                <w:szCs w:val="22"/>
              </w:rPr>
              <w:t xml:space="preserve"> </w:t>
            </w:r>
            <w:r w:rsidRPr="00B342AD">
              <w:rPr>
                <w:rFonts w:asciiTheme="minorHAnsi" w:hAnsiTheme="minorHAnsi" w:cstheme="minorHAnsi"/>
                <w:sz w:val="22"/>
                <w:szCs w:val="22"/>
              </w:rPr>
              <w:t>finansowanych ze środków publicznych, bez konieczności ich dodatkowego</w:t>
            </w:r>
          </w:p>
          <w:p w14:paraId="57C4886C" w14:textId="77777777" w:rsidR="00A81BBC" w:rsidRPr="00B342AD" w:rsidRDefault="00A81BBC" w:rsidP="00A81BBC">
            <w:pPr>
              <w:jc w:val="center"/>
              <w:rPr>
                <w:rFonts w:asciiTheme="minorHAnsi" w:hAnsiTheme="minorHAnsi" w:cstheme="minorBidi"/>
                <w:sz w:val="22"/>
                <w:szCs w:val="22"/>
              </w:rPr>
            </w:pPr>
            <w:r w:rsidRPr="1600F925">
              <w:rPr>
                <w:rFonts w:asciiTheme="minorHAnsi" w:hAnsiTheme="minorHAnsi" w:cstheme="minorBidi"/>
                <w:sz w:val="22"/>
                <w:szCs w:val="22"/>
              </w:rPr>
              <w:lastRenderedPageBreak/>
              <w:t xml:space="preserve">zwiększania (nie powodując powiększenia przewidywanej w ustawie wartości wydatków na zdrowie określonej dla poszczególnych lat)." </w:t>
            </w:r>
          </w:p>
          <w:p w14:paraId="29B28B60" w14:textId="77777777" w:rsidR="00A81BBC" w:rsidRPr="00B342AD" w:rsidRDefault="00A81BBC" w:rsidP="00A81BBC">
            <w:pPr>
              <w:jc w:val="center"/>
              <w:rPr>
                <w:rFonts w:asciiTheme="minorHAnsi" w:hAnsiTheme="minorHAnsi" w:cstheme="minorBidi"/>
                <w:sz w:val="22"/>
                <w:szCs w:val="22"/>
              </w:rPr>
            </w:pPr>
          </w:p>
          <w:p w14:paraId="4199AA2E" w14:textId="77777777" w:rsidR="00A81BBC" w:rsidRPr="00B342AD" w:rsidRDefault="00A81BBC" w:rsidP="00A81BBC">
            <w:pPr>
              <w:jc w:val="center"/>
              <w:rPr>
                <w:rFonts w:asciiTheme="minorHAnsi" w:hAnsiTheme="minorHAnsi" w:cstheme="minorBidi"/>
                <w:sz w:val="22"/>
                <w:szCs w:val="22"/>
              </w:rPr>
            </w:pPr>
          </w:p>
          <w:p w14:paraId="3F228B6A" w14:textId="77777777" w:rsidR="00A81BBC" w:rsidRPr="00B342AD" w:rsidRDefault="00A81BBC" w:rsidP="00A81BBC">
            <w:pPr>
              <w:jc w:val="center"/>
              <w:rPr>
                <w:rFonts w:asciiTheme="minorHAnsi" w:hAnsiTheme="minorHAnsi" w:cstheme="minorBidi"/>
                <w:sz w:val="22"/>
                <w:szCs w:val="22"/>
              </w:rPr>
            </w:pPr>
            <w:r w:rsidRPr="1600F925">
              <w:rPr>
                <w:rFonts w:asciiTheme="minorHAnsi" w:hAnsiTheme="minorHAnsi" w:cstheme="minorBidi"/>
                <w:sz w:val="22"/>
                <w:szCs w:val="22"/>
              </w:rPr>
              <w:t>W związku ze wskazaniem pozycji kosztowej: Koszty zarządzania i wsparcia (w tym wynagrodzenia personelu wspomagającego) należy wskazać czy</w:t>
            </w:r>
          </w:p>
          <w:p w14:paraId="2B4B4025" w14:textId="77777777" w:rsidR="00A81BBC" w:rsidRPr="00B342AD" w:rsidRDefault="00A81BBC" w:rsidP="00A81BBC">
            <w:pPr>
              <w:jc w:val="center"/>
              <w:rPr>
                <w:rFonts w:asciiTheme="minorHAnsi" w:hAnsiTheme="minorHAnsi" w:cstheme="minorHAnsi"/>
                <w:sz w:val="22"/>
                <w:szCs w:val="22"/>
              </w:rPr>
            </w:pPr>
            <w:r w:rsidRPr="00B342AD">
              <w:rPr>
                <w:rFonts w:asciiTheme="minorHAnsi" w:hAnsiTheme="minorHAnsi" w:cstheme="minorHAnsi"/>
                <w:sz w:val="22"/>
                <w:szCs w:val="22"/>
              </w:rPr>
              <w:t>i w jakiej wysokości przewidziane są do sfinansowania wynagrodzenia</w:t>
            </w:r>
            <w:r>
              <w:rPr>
                <w:rFonts w:asciiTheme="minorHAnsi" w:hAnsiTheme="minorHAnsi" w:cstheme="minorHAnsi"/>
                <w:sz w:val="22"/>
                <w:szCs w:val="22"/>
              </w:rPr>
              <w:t xml:space="preserve"> </w:t>
            </w:r>
            <w:r w:rsidRPr="00B342AD">
              <w:rPr>
                <w:rFonts w:asciiTheme="minorHAnsi" w:hAnsiTheme="minorHAnsi" w:cstheme="minorHAnsi"/>
                <w:sz w:val="22"/>
                <w:szCs w:val="22"/>
              </w:rPr>
              <w:t>w ramach kosztów utrzymania projektu. W przypadku wykazania</w:t>
            </w:r>
          </w:p>
          <w:p w14:paraId="00E88EBB" w14:textId="77777777" w:rsidR="00A81BBC" w:rsidRPr="00B342AD" w:rsidRDefault="00A81BBC" w:rsidP="00A81BBC">
            <w:pPr>
              <w:jc w:val="center"/>
              <w:rPr>
                <w:rFonts w:asciiTheme="minorHAnsi" w:hAnsiTheme="minorHAnsi" w:cstheme="minorHAnsi"/>
                <w:sz w:val="22"/>
                <w:szCs w:val="22"/>
              </w:rPr>
            </w:pPr>
            <w:r w:rsidRPr="00B342AD">
              <w:rPr>
                <w:rFonts w:asciiTheme="minorHAnsi" w:hAnsiTheme="minorHAnsi" w:cstheme="minorHAnsi"/>
                <w:sz w:val="22"/>
                <w:szCs w:val="22"/>
              </w:rPr>
              <w:t>wynagrodzeń należy wskazać również ilu etatów dotyczą i w jakim czasie.</w:t>
            </w:r>
          </w:p>
          <w:p w14:paraId="3728E1A6" w14:textId="77777777" w:rsidR="00A81BBC" w:rsidRDefault="00A81BBC" w:rsidP="00A81BBC">
            <w:pPr>
              <w:rPr>
                <w:rFonts w:asciiTheme="minorHAnsi" w:hAnsiTheme="minorHAnsi" w:cstheme="minorHAnsi"/>
                <w:sz w:val="22"/>
                <w:szCs w:val="22"/>
              </w:rPr>
            </w:pPr>
          </w:p>
        </w:tc>
        <w:tc>
          <w:tcPr>
            <w:tcW w:w="3685" w:type="dxa"/>
            <w:shd w:val="clear" w:color="auto" w:fill="auto"/>
          </w:tcPr>
          <w:p w14:paraId="366568AF" w14:textId="77777777" w:rsidR="00A81BBC" w:rsidRDefault="00A81BBC" w:rsidP="00A81BBC">
            <w:pPr>
              <w:rPr>
                <w:rFonts w:asciiTheme="minorHAnsi" w:hAnsiTheme="minorHAnsi" w:cstheme="minorHAnsi"/>
                <w:sz w:val="22"/>
                <w:szCs w:val="22"/>
              </w:rPr>
            </w:pPr>
          </w:p>
        </w:tc>
        <w:tc>
          <w:tcPr>
            <w:tcW w:w="3486" w:type="dxa"/>
          </w:tcPr>
          <w:p w14:paraId="74B853C1" w14:textId="0FBC40A1" w:rsidR="00A81BBC" w:rsidRDefault="00AE3BC4" w:rsidP="008F2ABD">
            <w:pPr>
              <w:rPr>
                <w:rFonts w:asciiTheme="minorHAnsi" w:hAnsiTheme="minorHAnsi" w:cstheme="minorBidi"/>
                <w:sz w:val="22"/>
                <w:szCs w:val="22"/>
              </w:rPr>
            </w:pPr>
            <w:r>
              <w:rPr>
                <w:rFonts w:asciiTheme="minorHAnsi" w:hAnsiTheme="minorHAnsi" w:cstheme="minorBidi"/>
                <w:sz w:val="22"/>
                <w:szCs w:val="22"/>
              </w:rPr>
              <w:t xml:space="preserve">Patrz odpowiedź na pytanie 28 tabeli. </w:t>
            </w:r>
          </w:p>
          <w:p w14:paraId="0A680DC5" w14:textId="77777777" w:rsidR="00505CE4" w:rsidRDefault="00505CE4" w:rsidP="008F2ABD">
            <w:pPr>
              <w:rPr>
                <w:rFonts w:asciiTheme="minorHAnsi" w:hAnsiTheme="minorHAnsi" w:cstheme="minorBidi"/>
                <w:sz w:val="22"/>
                <w:szCs w:val="22"/>
              </w:rPr>
            </w:pPr>
          </w:p>
          <w:p w14:paraId="0F81BA16" w14:textId="440811CB" w:rsidR="00505CE4" w:rsidRPr="00A06425" w:rsidRDefault="00505CE4" w:rsidP="008F2ABD">
            <w:r w:rsidRPr="1600F925">
              <w:rPr>
                <w:rFonts w:ascii="Calibri" w:eastAsia="Calibri" w:hAnsi="Calibri" w:cs="Calibri"/>
                <w:sz w:val="22"/>
                <w:szCs w:val="22"/>
              </w:rPr>
              <w:t xml:space="preserve">Wykazana kwota w pozycji Koszty zarządzania i wsparcia (w tym </w:t>
            </w:r>
          </w:p>
          <w:p w14:paraId="0A87E82A" w14:textId="3E47D57A" w:rsidR="00505CE4" w:rsidRPr="00A06425" w:rsidRDefault="00505CE4" w:rsidP="008F2ABD">
            <w:r w:rsidRPr="1600F925">
              <w:rPr>
                <w:rFonts w:ascii="Calibri" w:eastAsia="Calibri" w:hAnsi="Calibri" w:cs="Calibri"/>
                <w:sz w:val="22"/>
                <w:szCs w:val="22"/>
              </w:rPr>
              <w:t xml:space="preserve">wynagrodzenia personelu </w:t>
            </w:r>
          </w:p>
          <w:p w14:paraId="6B6DD112" w14:textId="0E2CA7E1" w:rsidR="008F2ABD" w:rsidRPr="008F2ABD" w:rsidRDefault="00505CE4" w:rsidP="008F2ABD">
            <w:pPr>
              <w:rPr>
                <w:rFonts w:ascii="Calibri" w:eastAsia="Calibri" w:hAnsi="Calibri" w:cs="Calibri"/>
                <w:sz w:val="22"/>
                <w:szCs w:val="22"/>
              </w:rPr>
            </w:pPr>
            <w:r w:rsidRPr="1600F925">
              <w:rPr>
                <w:rFonts w:ascii="Calibri" w:eastAsia="Calibri" w:hAnsi="Calibri" w:cs="Calibri"/>
                <w:sz w:val="22"/>
                <w:szCs w:val="22"/>
              </w:rPr>
              <w:t xml:space="preserve">wspomagającego) </w:t>
            </w:r>
            <w:r w:rsidRPr="247ECE70">
              <w:rPr>
                <w:rFonts w:ascii="Calibri" w:eastAsia="Calibri" w:hAnsi="Calibri" w:cs="Calibri"/>
                <w:sz w:val="22"/>
                <w:szCs w:val="22"/>
              </w:rPr>
              <w:t xml:space="preserve"> zgodnie z opisem w kolumnie „uzasadnienie pozycji kosztowej” odnosi się do sfinansowania wynagrodzeń pracowników niezbędnych do realizacji projektu zarówno jako koszty bezpośrednie jak i pośrednie.</w:t>
            </w:r>
            <w:r>
              <w:br/>
            </w:r>
            <w:r w:rsidRPr="247ECE70">
              <w:rPr>
                <w:rFonts w:ascii="Calibri" w:eastAsia="Calibri" w:hAnsi="Calibri" w:cs="Calibri"/>
                <w:sz w:val="22"/>
                <w:szCs w:val="22"/>
              </w:rPr>
              <w:lastRenderedPageBreak/>
              <w:t xml:space="preserve">W okresie utrzymania (lata 2026-2031) zostały skalkulowane niezbędne koszty wynagrodzeń w ilości średniomiesięcznie 77 etatów o łącznej wartości </w:t>
            </w:r>
            <w:r w:rsidR="00AE3BC4">
              <w:rPr>
                <w:rFonts w:ascii="Calibri" w:eastAsia="Calibri" w:hAnsi="Calibri" w:cs="Calibri"/>
                <w:sz w:val="22"/>
                <w:szCs w:val="22"/>
              </w:rPr>
              <w:t>126 800 zł</w:t>
            </w:r>
            <w:r w:rsidRPr="247ECE70">
              <w:rPr>
                <w:rFonts w:ascii="Calibri" w:eastAsia="Calibri" w:hAnsi="Calibri" w:cs="Calibri"/>
                <w:sz w:val="22"/>
                <w:szCs w:val="22"/>
              </w:rPr>
              <w:t xml:space="preserve"> brutto </w:t>
            </w:r>
            <w:proofErr w:type="spellStart"/>
            <w:r w:rsidRPr="247ECE70">
              <w:rPr>
                <w:rFonts w:ascii="Calibri" w:eastAsia="Calibri" w:hAnsi="Calibri" w:cs="Calibri"/>
                <w:sz w:val="22"/>
                <w:szCs w:val="22"/>
              </w:rPr>
              <w:t>brutto</w:t>
            </w:r>
            <w:proofErr w:type="spellEnd"/>
            <w:r w:rsidRPr="247ECE70">
              <w:rPr>
                <w:rFonts w:ascii="Calibri" w:eastAsia="Calibri" w:hAnsi="Calibri" w:cs="Calibri"/>
                <w:sz w:val="22"/>
                <w:szCs w:val="22"/>
              </w:rPr>
              <w:t xml:space="preserve"> w całym okresie utrzymania (z uwzględnieniem wzrostu wskaźników makroekonomicznych), w związku z obowiązkiem określonym dokumentacją KPO dotyczącym utrzymania efektów przedsięwzięcia.</w:t>
            </w:r>
          </w:p>
        </w:tc>
      </w:tr>
      <w:tr w:rsidR="00A81BBC" w:rsidRPr="00A06425" w14:paraId="563F4E3D" w14:textId="77777777" w:rsidTr="00A81BBC">
        <w:tc>
          <w:tcPr>
            <w:tcW w:w="562" w:type="dxa"/>
            <w:shd w:val="clear" w:color="auto" w:fill="auto"/>
          </w:tcPr>
          <w:p w14:paraId="736F94E4" w14:textId="611285FD" w:rsidR="00A81BBC" w:rsidRPr="00A06425" w:rsidRDefault="00A706AF" w:rsidP="00A81BBC">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32</w:t>
            </w:r>
          </w:p>
        </w:tc>
        <w:tc>
          <w:tcPr>
            <w:tcW w:w="1134" w:type="dxa"/>
            <w:shd w:val="clear" w:color="auto" w:fill="auto"/>
          </w:tcPr>
          <w:p w14:paraId="1AAFEDFC" w14:textId="44699B7F" w:rsidR="00A81BBC" w:rsidRDefault="00A81BBC" w:rsidP="00A81BBC">
            <w:pPr>
              <w:spacing w:before="60" w:after="60"/>
              <w:jc w:val="center"/>
              <w:rPr>
                <w:rFonts w:asciiTheme="minorHAnsi" w:hAnsiTheme="minorHAnsi" w:cstheme="minorHAnsi"/>
                <w:b/>
                <w:sz w:val="22"/>
                <w:szCs w:val="22"/>
              </w:rPr>
            </w:pPr>
            <w:r>
              <w:rPr>
                <w:rFonts w:asciiTheme="minorHAnsi" w:hAnsiTheme="minorHAnsi" w:cstheme="minorHAnsi"/>
                <w:b/>
                <w:sz w:val="22"/>
                <w:szCs w:val="22"/>
              </w:rPr>
              <w:t>MF</w:t>
            </w:r>
          </w:p>
        </w:tc>
        <w:tc>
          <w:tcPr>
            <w:tcW w:w="1843" w:type="dxa"/>
            <w:shd w:val="clear" w:color="auto" w:fill="auto"/>
          </w:tcPr>
          <w:p w14:paraId="6A499976" w14:textId="227F3FAA" w:rsidR="00A81BBC" w:rsidRDefault="00A81BBC" w:rsidP="00A81BBC">
            <w:pPr>
              <w:rPr>
                <w:rFonts w:asciiTheme="minorHAnsi" w:hAnsiTheme="minorHAnsi" w:cstheme="minorHAnsi"/>
                <w:sz w:val="22"/>
                <w:szCs w:val="22"/>
              </w:rPr>
            </w:pPr>
            <w:r>
              <w:rPr>
                <w:rFonts w:asciiTheme="minorHAnsi" w:hAnsiTheme="minorHAnsi" w:cstheme="minorHAnsi"/>
                <w:sz w:val="22"/>
                <w:szCs w:val="22"/>
              </w:rPr>
              <w:t>OZPI pkt 4.</w:t>
            </w:r>
          </w:p>
        </w:tc>
        <w:tc>
          <w:tcPr>
            <w:tcW w:w="4678" w:type="dxa"/>
            <w:shd w:val="clear" w:color="auto" w:fill="auto"/>
          </w:tcPr>
          <w:p w14:paraId="06BA1F26"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Jak wynika z przedstawionego dokumentu,</w:t>
            </w:r>
          </w:p>
          <w:p w14:paraId="2D49A5BC"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projekt informatyczny „e-Zdrowie KPO ma</w:t>
            </w:r>
          </w:p>
          <w:p w14:paraId="7D67E839"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generować wydatki z budżetu państwa w roku</w:t>
            </w:r>
          </w:p>
          <w:p w14:paraId="1644C520"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2025 i w latach kolejnych, jak również stanowić</w:t>
            </w:r>
          </w:p>
          <w:p w14:paraId="674B1E2F"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podstawę do ubiegania się o przydzielenie</w:t>
            </w:r>
          </w:p>
          <w:p w14:paraId="47D1EECE"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dodatkowych środków.</w:t>
            </w:r>
          </w:p>
          <w:p w14:paraId="5BC326BB"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W opisie założeń (str.1) wskazano, że całkowity</w:t>
            </w:r>
          </w:p>
          <w:p w14:paraId="68B1C23A"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koszt projektu ma wynieść 1 256 200 000,00 zł,</w:t>
            </w:r>
          </w:p>
          <w:p w14:paraId="0675134D"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natomiast źródłem finansowania projektu w</w:t>
            </w:r>
          </w:p>
          <w:p w14:paraId="5472177C"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ramach budżetu państwa będzie część</w:t>
            </w:r>
          </w:p>
          <w:p w14:paraId="37FBD7D3"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budżetowa 46 -Zdrowie. Z informacji zawartych w</w:t>
            </w:r>
          </w:p>
          <w:p w14:paraId="53938315"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pkt 4.1 Koszty ogólne projektu wraz ze sposobem</w:t>
            </w:r>
          </w:p>
          <w:p w14:paraId="5D1896C4"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finansowania wynika, że udział procentowy</w:t>
            </w:r>
          </w:p>
          <w:p w14:paraId="135CCAC0"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środków z budżetu państwa (brutto) będzie</w:t>
            </w:r>
          </w:p>
          <w:p w14:paraId="69DAF0A7"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stanowił 16,56% (co wynosi 207 997 138,55 zł).</w:t>
            </w:r>
          </w:p>
          <w:p w14:paraId="0F4F2CC2"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Jednocześnie w dalszej części opisu projektu, w</w:t>
            </w:r>
          </w:p>
          <w:p w14:paraId="6B74CC24"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pkt 4.4 Planowane koszty ogólne realizacji (w</w:t>
            </w:r>
          </w:p>
          <w:p w14:paraId="7AC86DB9"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przypadku projektu współfinansowanego – wkład</w:t>
            </w:r>
          </w:p>
          <w:p w14:paraId="76263ABB"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krajowy z budżetu państwa) oraz koszty</w:t>
            </w:r>
          </w:p>
          <w:p w14:paraId="33A800C2"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utrzymania projektu zawarto stwierdzenie, że</w:t>
            </w:r>
          </w:p>
          <w:p w14:paraId="4F31F0D0"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będą powodować konieczność przyznania</w:t>
            </w:r>
          </w:p>
          <w:p w14:paraId="49F02956"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dodatkowych kwot.</w:t>
            </w:r>
          </w:p>
          <w:p w14:paraId="1D6EB6EA"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Ponadto, zauważenia wymaga, że maksymalny</w:t>
            </w:r>
          </w:p>
          <w:p w14:paraId="3B6BED59"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lastRenderedPageBreak/>
              <w:t>limit wydatków budżetu państwa wyznaczany jest</w:t>
            </w:r>
          </w:p>
          <w:p w14:paraId="367D4DF8"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stabilizującą regułą wydatkową (SRW), która</w:t>
            </w:r>
          </w:p>
          <w:p w14:paraId="0024E662"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określa nieprzekraczalny limit wydatków dla</w:t>
            </w:r>
          </w:p>
          <w:p w14:paraId="22A6F56D"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organów i jednostek, o których mowa w art.</w:t>
            </w:r>
          </w:p>
          <w:p w14:paraId="7A22166F"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112aa ust. 3 ustawy o finansach publicznych.</w:t>
            </w:r>
          </w:p>
          <w:p w14:paraId="08C3A5A0"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Dodatkowo, decyzją Rady Unii Europejskiej 2024/2133 z 26 lipca br. stwierdzono istnienie</w:t>
            </w:r>
          </w:p>
          <w:p w14:paraId="54B5A3FF"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nadmiernego deficytu w Polsce.</w:t>
            </w:r>
          </w:p>
          <w:p w14:paraId="5761424E"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Wobec powyższego, w obecnej sytuacji</w:t>
            </w:r>
          </w:p>
          <w:p w14:paraId="49398DEA"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makroekonomicznej, w ocenie Departamentu</w:t>
            </w:r>
          </w:p>
          <w:p w14:paraId="40063335"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Budżetu Państwa MF, konieczne jest podjęcie</w:t>
            </w:r>
          </w:p>
          <w:p w14:paraId="48E752FE"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działań mających na celu zmniejszenie deficytu</w:t>
            </w:r>
          </w:p>
          <w:p w14:paraId="6D67B2D6"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finansów publicznych oraz zachowanie</w:t>
            </w:r>
          </w:p>
          <w:p w14:paraId="3E44B068"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 xml:space="preserve">rozważności przy </w:t>
            </w:r>
            <w:proofErr w:type="spellStart"/>
            <w:r>
              <w:rPr>
                <w:rFonts w:ascii="Calibri" w:hAnsi="Calibri" w:cs="Calibri"/>
                <w:sz w:val="22"/>
                <w:szCs w:val="22"/>
              </w:rPr>
              <w:t>priorytetyzacji</w:t>
            </w:r>
            <w:proofErr w:type="spellEnd"/>
            <w:r>
              <w:rPr>
                <w:rFonts w:ascii="Calibri" w:hAnsi="Calibri" w:cs="Calibri"/>
                <w:sz w:val="22"/>
                <w:szCs w:val="22"/>
              </w:rPr>
              <w:t xml:space="preserve"> wydatków. A</w:t>
            </w:r>
          </w:p>
          <w:p w14:paraId="6C305893"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zatem, planowane zwiększenie kwoty wydatków</w:t>
            </w:r>
          </w:p>
          <w:p w14:paraId="15C2F498"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w kolejnych latach budżetowych wynikające z</w:t>
            </w:r>
          </w:p>
          <w:p w14:paraId="732E21FD"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realizacji projektu informatycznego pn.</w:t>
            </w:r>
          </w:p>
          <w:p w14:paraId="4BDADEA5"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„Przyspieszenie procesów transformacji cyfrowej</w:t>
            </w:r>
          </w:p>
          <w:p w14:paraId="269C43F9"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ochrony zdrowia poprzez dalszy rozwój usług</w:t>
            </w:r>
          </w:p>
          <w:p w14:paraId="53E86DBD"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cyfrowych w ochronie zdrowia” powinno nastąpić</w:t>
            </w:r>
          </w:p>
          <w:p w14:paraId="16C6D40A"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w sposób jak najbardziej neutralny dla obciążeń</w:t>
            </w:r>
          </w:p>
          <w:p w14:paraId="64C13815"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jednostek sektora finansów publicznych, a skutki</w:t>
            </w:r>
          </w:p>
          <w:p w14:paraId="63915D29"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finansowe wynikające z procedowanej regulacji,</w:t>
            </w:r>
          </w:p>
          <w:p w14:paraId="5AAFDE6F" w14:textId="77777777" w:rsidR="00A81BBC" w:rsidRDefault="00A81BBC" w:rsidP="00A81BBC">
            <w:pPr>
              <w:autoSpaceDE w:val="0"/>
              <w:autoSpaceDN w:val="0"/>
              <w:adjustRightInd w:val="0"/>
              <w:rPr>
                <w:rFonts w:ascii="Calibri" w:hAnsi="Calibri" w:cs="Calibri"/>
                <w:sz w:val="22"/>
                <w:szCs w:val="22"/>
              </w:rPr>
            </w:pPr>
            <w:r>
              <w:rPr>
                <w:rFonts w:ascii="Calibri" w:hAnsi="Calibri" w:cs="Calibri"/>
                <w:sz w:val="22"/>
                <w:szCs w:val="22"/>
              </w:rPr>
              <w:t>powinny mieścić się w dostępnej przestrzeni</w:t>
            </w:r>
          </w:p>
          <w:p w14:paraId="2491378F" w14:textId="27F541C9" w:rsidR="00A81BBC" w:rsidRDefault="00A81BBC" w:rsidP="00A81BBC">
            <w:pPr>
              <w:rPr>
                <w:rFonts w:asciiTheme="minorHAnsi" w:hAnsiTheme="minorHAnsi" w:cstheme="minorHAnsi"/>
                <w:sz w:val="22"/>
                <w:szCs w:val="22"/>
              </w:rPr>
            </w:pPr>
            <w:r>
              <w:rPr>
                <w:rFonts w:ascii="Calibri" w:hAnsi="Calibri" w:cs="Calibri"/>
                <w:sz w:val="22"/>
                <w:szCs w:val="22"/>
              </w:rPr>
              <w:t>fiskalnej.</w:t>
            </w:r>
          </w:p>
        </w:tc>
        <w:tc>
          <w:tcPr>
            <w:tcW w:w="3685" w:type="dxa"/>
            <w:shd w:val="clear" w:color="auto" w:fill="auto"/>
          </w:tcPr>
          <w:p w14:paraId="06E9805C" w14:textId="77777777" w:rsidR="00A81BBC" w:rsidRDefault="00A81BBC" w:rsidP="00A81BBC">
            <w:pPr>
              <w:autoSpaceDE w:val="0"/>
              <w:autoSpaceDN w:val="0"/>
              <w:adjustRightInd w:val="0"/>
              <w:rPr>
                <w:rFonts w:ascii="Calibri" w:hAnsi="Calibri" w:cs="Calibri"/>
                <w:sz w:val="22"/>
                <w:szCs w:val="22"/>
              </w:rPr>
            </w:pPr>
            <w:r w:rsidRPr="247ECE70">
              <w:rPr>
                <w:rFonts w:ascii="Calibri" w:hAnsi="Calibri" w:cs="Calibri"/>
                <w:sz w:val="22"/>
                <w:szCs w:val="22"/>
              </w:rPr>
              <w:lastRenderedPageBreak/>
              <w:t>Uwzględniając informacje przedstawione w kolumnie „Treść uwagi” w poz. „Źródła finansowania” lub w pkt 4.4 powinna</w:t>
            </w:r>
          </w:p>
          <w:p w14:paraId="46EDEFB6" w14:textId="77777777" w:rsidR="00A81BBC" w:rsidRDefault="00A81BBC" w:rsidP="00A81BBC">
            <w:pPr>
              <w:autoSpaceDE w:val="0"/>
              <w:autoSpaceDN w:val="0"/>
              <w:adjustRightInd w:val="0"/>
              <w:rPr>
                <w:rFonts w:ascii="Calibri" w:hAnsi="Calibri" w:cs="Calibri"/>
                <w:sz w:val="22"/>
                <w:szCs w:val="22"/>
              </w:rPr>
            </w:pPr>
            <w:r w:rsidRPr="247ECE70">
              <w:rPr>
                <w:rFonts w:ascii="Calibri" w:hAnsi="Calibri" w:cs="Calibri"/>
                <w:sz w:val="22"/>
                <w:szCs w:val="22"/>
              </w:rPr>
              <w:t>zostać zawarta jednoznaczna informacja, z której będzie wynikać, że wskazany wyżej skutek finansowy realizacji projektu mający wpływ na budżet państwa zostanie</w:t>
            </w:r>
          </w:p>
          <w:p w14:paraId="3111EBFD" w14:textId="77777777" w:rsidR="00A81BBC" w:rsidRDefault="00A81BBC" w:rsidP="00A81BBC">
            <w:pPr>
              <w:autoSpaceDE w:val="0"/>
              <w:autoSpaceDN w:val="0"/>
              <w:adjustRightInd w:val="0"/>
              <w:rPr>
                <w:rFonts w:ascii="Calibri" w:hAnsi="Calibri" w:cs="Calibri"/>
                <w:sz w:val="22"/>
                <w:szCs w:val="22"/>
              </w:rPr>
            </w:pPr>
            <w:r w:rsidRPr="247ECE70">
              <w:rPr>
                <w:rFonts w:ascii="Calibri" w:hAnsi="Calibri" w:cs="Calibri"/>
                <w:sz w:val="22"/>
                <w:szCs w:val="22"/>
              </w:rPr>
              <w:t>zrealizowany ze środków dostępnych w ramach ustalonego dla dysponenta części 46 - Zdrowie, limitu wydatków na dany rok budżetowy, z uwzględnieniem możliwości wygenerowania</w:t>
            </w:r>
          </w:p>
          <w:p w14:paraId="720D2DCE" w14:textId="17971EB5" w:rsidR="00A81BBC" w:rsidRDefault="00A81BBC" w:rsidP="00A81BBC">
            <w:pPr>
              <w:rPr>
                <w:rFonts w:asciiTheme="minorHAnsi" w:hAnsiTheme="minorHAnsi" w:cstheme="minorHAnsi"/>
                <w:sz w:val="22"/>
                <w:szCs w:val="22"/>
              </w:rPr>
            </w:pPr>
            <w:r w:rsidRPr="247ECE70">
              <w:rPr>
                <w:rFonts w:ascii="Calibri" w:hAnsi="Calibri" w:cs="Calibri"/>
                <w:sz w:val="22"/>
                <w:szCs w:val="22"/>
              </w:rPr>
              <w:t xml:space="preserve">oszczędności w budżecie tego dysponenta, poprzez zmniejszenie innych wydatków lub racjonalizację kosztów w ramach przyznanego limitu wydatków, bez opcji dodatkowości środków budżetowych. W pkt 4.4 należy wykreślić zdanie: „będą powodować konieczność przyznania </w:t>
            </w:r>
            <w:r w:rsidRPr="247ECE70">
              <w:rPr>
                <w:rFonts w:ascii="Calibri" w:hAnsi="Calibri" w:cs="Calibri"/>
                <w:sz w:val="22"/>
                <w:szCs w:val="22"/>
              </w:rPr>
              <w:lastRenderedPageBreak/>
              <w:t>dodatkowych kwot”. A pozostawić zdanie: „zostaną pokryte w ramach budżetów odpowiednich dysponentów części budżetowych bez konieczności występowania o dodatkowe środki z budżetu państwa”.</w:t>
            </w:r>
          </w:p>
        </w:tc>
        <w:tc>
          <w:tcPr>
            <w:tcW w:w="3486" w:type="dxa"/>
          </w:tcPr>
          <w:p w14:paraId="43074342" w14:textId="77777777" w:rsidR="00AE3BC4" w:rsidRDefault="00AE3BC4" w:rsidP="00AE3BC4">
            <w:pPr>
              <w:rPr>
                <w:rFonts w:asciiTheme="minorHAnsi" w:hAnsiTheme="minorHAnsi" w:cstheme="minorBidi"/>
                <w:sz w:val="22"/>
                <w:szCs w:val="22"/>
              </w:rPr>
            </w:pPr>
            <w:r>
              <w:rPr>
                <w:rFonts w:asciiTheme="minorHAnsi" w:hAnsiTheme="minorHAnsi" w:cstheme="minorBidi"/>
                <w:sz w:val="22"/>
                <w:szCs w:val="22"/>
              </w:rPr>
              <w:lastRenderedPageBreak/>
              <w:t>Odpowiedź została udzielona w ramach odpowiedzi na pyt. 28 tabeli.</w:t>
            </w:r>
          </w:p>
          <w:p w14:paraId="7EA33543" w14:textId="713895FA" w:rsidR="00A81BBC" w:rsidRPr="6303F1D6" w:rsidRDefault="00A81BBC" w:rsidP="00A81BBC">
            <w:pPr>
              <w:rPr>
                <w:rFonts w:ascii="Calibri" w:eastAsia="Calibri" w:hAnsi="Calibri" w:cs="Calibri"/>
                <w:b/>
                <w:bCs/>
                <w:color w:val="000000" w:themeColor="text1"/>
                <w:sz w:val="22"/>
                <w:szCs w:val="22"/>
              </w:rPr>
            </w:pPr>
          </w:p>
        </w:tc>
      </w:tr>
    </w:tbl>
    <w:p w14:paraId="5ECE3C45" w14:textId="77777777" w:rsidR="00C64B1B" w:rsidRDefault="00C64B1B" w:rsidP="00C64B1B">
      <w:pPr>
        <w:jc w:val="center"/>
      </w:pPr>
    </w:p>
    <w:p w14:paraId="59C5A615" w14:textId="77777777" w:rsidR="0022593E" w:rsidRPr="0022593E" w:rsidRDefault="0022593E" w:rsidP="0022593E"/>
    <w:sectPr w:rsidR="0022593E" w:rsidRPr="0022593E"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C3C66"/>
    <w:multiLevelType w:val="multilevel"/>
    <w:tmpl w:val="85C0B9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14A979"/>
    <w:multiLevelType w:val="hybridMultilevel"/>
    <w:tmpl w:val="89D089A0"/>
    <w:lvl w:ilvl="0" w:tplc="22E0705C">
      <w:start w:val="1"/>
      <w:numFmt w:val="decimal"/>
      <w:lvlText w:val="%1."/>
      <w:lvlJc w:val="left"/>
      <w:pPr>
        <w:ind w:left="720" w:hanging="360"/>
      </w:pPr>
    </w:lvl>
    <w:lvl w:ilvl="1" w:tplc="DD5E0E9A">
      <w:start w:val="1"/>
      <w:numFmt w:val="lowerLetter"/>
      <w:lvlText w:val="%2."/>
      <w:lvlJc w:val="left"/>
      <w:pPr>
        <w:ind w:left="1440" w:hanging="360"/>
      </w:pPr>
    </w:lvl>
    <w:lvl w:ilvl="2" w:tplc="72A4A1C0">
      <w:start w:val="1"/>
      <w:numFmt w:val="lowerRoman"/>
      <w:lvlText w:val="%3."/>
      <w:lvlJc w:val="right"/>
      <w:pPr>
        <w:ind w:left="2160" w:hanging="180"/>
      </w:pPr>
    </w:lvl>
    <w:lvl w:ilvl="3" w:tplc="DA1C0D7E">
      <w:start w:val="1"/>
      <w:numFmt w:val="decimal"/>
      <w:lvlText w:val="%4."/>
      <w:lvlJc w:val="left"/>
      <w:pPr>
        <w:ind w:left="2880" w:hanging="360"/>
      </w:pPr>
    </w:lvl>
    <w:lvl w:ilvl="4" w:tplc="127C7E08">
      <w:start w:val="1"/>
      <w:numFmt w:val="lowerLetter"/>
      <w:lvlText w:val="%5."/>
      <w:lvlJc w:val="left"/>
      <w:pPr>
        <w:ind w:left="3600" w:hanging="360"/>
      </w:pPr>
    </w:lvl>
    <w:lvl w:ilvl="5" w:tplc="918AFBB2">
      <w:start w:val="1"/>
      <w:numFmt w:val="lowerRoman"/>
      <w:lvlText w:val="%6."/>
      <w:lvlJc w:val="right"/>
      <w:pPr>
        <w:ind w:left="4320" w:hanging="180"/>
      </w:pPr>
    </w:lvl>
    <w:lvl w:ilvl="6" w:tplc="6EF8B650">
      <w:start w:val="1"/>
      <w:numFmt w:val="decimal"/>
      <w:lvlText w:val="%7."/>
      <w:lvlJc w:val="left"/>
      <w:pPr>
        <w:ind w:left="5040" w:hanging="360"/>
      </w:pPr>
    </w:lvl>
    <w:lvl w:ilvl="7" w:tplc="B6F2DD46">
      <w:start w:val="1"/>
      <w:numFmt w:val="lowerLetter"/>
      <w:lvlText w:val="%8."/>
      <w:lvlJc w:val="left"/>
      <w:pPr>
        <w:ind w:left="5760" w:hanging="360"/>
      </w:pPr>
    </w:lvl>
    <w:lvl w:ilvl="8" w:tplc="4290DE6A">
      <w:start w:val="1"/>
      <w:numFmt w:val="lowerRoman"/>
      <w:lvlText w:val="%9."/>
      <w:lvlJc w:val="right"/>
      <w:pPr>
        <w:ind w:left="6480" w:hanging="180"/>
      </w:pPr>
    </w:lvl>
  </w:abstractNum>
  <w:abstractNum w:abstractNumId="2" w15:restartNumberingAfterBreak="0">
    <w:nsid w:val="25AD05EE"/>
    <w:multiLevelType w:val="hybridMultilevel"/>
    <w:tmpl w:val="644AF8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B42C1D"/>
    <w:multiLevelType w:val="hybridMultilevel"/>
    <w:tmpl w:val="1D887562"/>
    <w:lvl w:ilvl="0" w:tplc="B376550E">
      <w:start w:val="1"/>
      <w:numFmt w:val="bullet"/>
      <w:lvlText w:val=""/>
      <w:lvlJc w:val="left"/>
      <w:pPr>
        <w:ind w:left="720" w:hanging="360"/>
      </w:pPr>
      <w:rPr>
        <w:rFonts w:ascii="Symbol" w:hAnsi="Symbol" w:hint="default"/>
      </w:rPr>
    </w:lvl>
    <w:lvl w:ilvl="1" w:tplc="B376550E">
      <w:start w:val="1"/>
      <w:numFmt w:val="bullet"/>
      <w:lvlText w:val=""/>
      <w:lvlJc w:val="left"/>
      <w:pPr>
        <w:ind w:left="1800" w:hanging="360"/>
      </w:pPr>
      <w:rPr>
        <w:rFonts w:ascii="Symbol" w:hAnsi="Symbol"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 w15:restartNumberingAfterBreak="0">
    <w:nsid w:val="3A6B5C19"/>
    <w:multiLevelType w:val="hybridMultilevel"/>
    <w:tmpl w:val="C58E6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17C7A80"/>
    <w:multiLevelType w:val="hybridMultilevel"/>
    <w:tmpl w:val="829626BE"/>
    <w:lvl w:ilvl="0" w:tplc="0415000F">
      <w:start w:val="1"/>
      <w:numFmt w:val="decimal"/>
      <w:lvlText w:val="%1."/>
      <w:lvlJc w:val="left"/>
      <w:pPr>
        <w:ind w:left="770" w:hanging="360"/>
      </w:pPr>
      <w:rPr>
        <w:rFonts w:hint="default"/>
      </w:rPr>
    </w:lvl>
    <w:lvl w:ilvl="1" w:tplc="FFFFFFFF" w:tentative="1">
      <w:start w:val="1"/>
      <w:numFmt w:val="bullet"/>
      <w:lvlText w:val="o"/>
      <w:lvlJc w:val="left"/>
      <w:pPr>
        <w:ind w:left="1490" w:hanging="360"/>
      </w:pPr>
      <w:rPr>
        <w:rFonts w:ascii="Courier New" w:hAnsi="Courier New" w:cs="Courier New" w:hint="default"/>
      </w:rPr>
    </w:lvl>
    <w:lvl w:ilvl="2" w:tplc="FFFFFFFF" w:tentative="1">
      <w:start w:val="1"/>
      <w:numFmt w:val="bullet"/>
      <w:lvlText w:val=""/>
      <w:lvlJc w:val="left"/>
      <w:pPr>
        <w:ind w:left="2210" w:hanging="360"/>
      </w:pPr>
      <w:rPr>
        <w:rFonts w:ascii="Wingdings" w:hAnsi="Wingdings" w:hint="default"/>
      </w:rPr>
    </w:lvl>
    <w:lvl w:ilvl="3" w:tplc="FFFFFFFF" w:tentative="1">
      <w:start w:val="1"/>
      <w:numFmt w:val="bullet"/>
      <w:lvlText w:val=""/>
      <w:lvlJc w:val="left"/>
      <w:pPr>
        <w:ind w:left="2930" w:hanging="360"/>
      </w:pPr>
      <w:rPr>
        <w:rFonts w:ascii="Symbol" w:hAnsi="Symbol" w:hint="default"/>
      </w:rPr>
    </w:lvl>
    <w:lvl w:ilvl="4" w:tplc="FFFFFFFF" w:tentative="1">
      <w:start w:val="1"/>
      <w:numFmt w:val="bullet"/>
      <w:lvlText w:val="o"/>
      <w:lvlJc w:val="left"/>
      <w:pPr>
        <w:ind w:left="3650" w:hanging="360"/>
      </w:pPr>
      <w:rPr>
        <w:rFonts w:ascii="Courier New" w:hAnsi="Courier New" w:cs="Courier New" w:hint="default"/>
      </w:rPr>
    </w:lvl>
    <w:lvl w:ilvl="5" w:tplc="FFFFFFFF" w:tentative="1">
      <w:start w:val="1"/>
      <w:numFmt w:val="bullet"/>
      <w:lvlText w:val=""/>
      <w:lvlJc w:val="left"/>
      <w:pPr>
        <w:ind w:left="4370" w:hanging="360"/>
      </w:pPr>
      <w:rPr>
        <w:rFonts w:ascii="Wingdings" w:hAnsi="Wingdings" w:hint="default"/>
      </w:rPr>
    </w:lvl>
    <w:lvl w:ilvl="6" w:tplc="FFFFFFFF" w:tentative="1">
      <w:start w:val="1"/>
      <w:numFmt w:val="bullet"/>
      <w:lvlText w:val=""/>
      <w:lvlJc w:val="left"/>
      <w:pPr>
        <w:ind w:left="5090" w:hanging="360"/>
      </w:pPr>
      <w:rPr>
        <w:rFonts w:ascii="Symbol" w:hAnsi="Symbol" w:hint="default"/>
      </w:rPr>
    </w:lvl>
    <w:lvl w:ilvl="7" w:tplc="FFFFFFFF" w:tentative="1">
      <w:start w:val="1"/>
      <w:numFmt w:val="bullet"/>
      <w:lvlText w:val="o"/>
      <w:lvlJc w:val="left"/>
      <w:pPr>
        <w:ind w:left="5810" w:hanging="360"/>
      </w:pPr>
      <w:rPr>
        <w:rFonts w:ascii="Courier New" w:hAnsi="Courier New" w:cs="Courier New" w:hint="default"/>
      </w:rPr>
    </w:lvl>
    <w:lvl w:ilvl="8" w:tplc="FFFFFFFF" w:tentative="1">
      <w:start w:val="1"/>
      <w:numFmt w:val="bullet"/>
      <w:lvlText w:val=""/>
      <w:lvlJc w:val="left"/>
      <w:pPr>
        <w:ind w:left="6530" w:hanging="360"/>
      </w:pPr>
      <w:rPr>
        <w:rFonts w:ascii="Wingdings" w:hAnsi="Wingdings" w:hint="default"/>
      </w:rPr>
    </w:lvl>
  </w:abstractNum>
  <w:abstractNum w:abstractNumId="6" w15:restartNumberingAfterBreak="0">
    <w:nsid w:val="47072513"/>
    <w:multiLevelType w:val="hybridMultilevel"/>
    <w:tmpl w:val="5412AB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D9516F5"/>
    <w:multiLevelType w:val="hybridMultilevel"/>
    <w:tmpl w:val="F28C9E7A"/>
    <w:lvl w:ilvl="0" w:tplc="B376550E">
      <w:start w:val="1"/>
      <w:numFmt w:val="bullet"/>
      <w:lvlText w:val=""/>
      <w:lvlJc w:val="left"/>
      <w:pPr>
        <w:ind w:left="72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8" w15:restartNumberingAfterBreak="0">
    <w:nsid w:val="60350B1D"/>
    <w:multiLevelType w:val="hybridMultilevel"/>
    <w:tmpl w:val="3D9046B4"/>
    <w:lvl w:ilvl="0" w:tplc="42CE3CD0">
      <w:numFmt w:val="bullet"/>
      <w:lvlText w:val="•"/>
      <w:lvlJc w:val="left"/>
      <w:pPr>
        <w:ind w:left="360" w:hanging="360"/>
      </w:pPr>
      <w:rPr>
        <w:rFonts w:ascii="Calibri" w:eastAsia="Times New Roman"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57B5E45"/>
    <w:multiLevelType w:val="hybridMultilevel"/>
    <w:tmpl w:val="B28298EA"/>
    <w:lvl w:ilvl="0" w:tplc="AA1C5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89726EA"/>
    <w:multiLevelType w:val="multilevel"/>
    <w:tmpl w:val="24B21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8748948">
    <w:abstractNumId w:val="0"/>
  </w:num>
  <w:num w:numId="2" w16cid:durableId="420152240">
    <w:abstractNumId w:val="2"/>
  </w:num>
  <w:num w:numId="3" w16cid:durableId="1686596536">
    <w:abstractNumId w:val="5"/>
  </w:num>
  <w:num w:numId="4" w16cid:durableId="511184924">
    <w:abstractNumId w:val="8"/>
  </w:num>
  <w:num w:numId="5" w16cid:durableId="601379490">
    <w:abstractNumId w:val="3"/>
  </w:num>
  <w:num w:numId="6" w16cid:durableId="1741126398">
    <w:abstractNumId w:val="7"/>
  </w:num>
  <w:num w:numId="7" w16cid:durableId="561984953">
    <w:abstractNumId w:val="10"/>
  </w:num>
  <w:num w:numId="8" w16cid:durableId="815880733">
    <w:abstractNumId w:val="6"/>
  </w:num>
  <w:num w:numId="9" w16cid:durableId="1189216597">
    <w:abstractNumId w:val="4"/>
  </w:num>
  <w:num w:numId="10" w16cid:durableId="1991211121">
    <w:abstractNumId w:val="1"/>
  </w:num>
  <w:num w:numId="11" w16cid:durableId="63225507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34258"/>
    <w:rsid w:val="000B552E"/>
    <w:rsid w:val="000E3B90"/>
    <w:rsid w:val="00140BE8"/>
    <w:rsid w:val="00163E86"/>
    <w:rsid w:val="0019648E"/>
    <w:rsid w:val="001F5F33"/>
    <w:rsid w:val="00213E1D"/>
    <w:rsid w:val="0022593E"/>
    <w:rsid w:val="00234EDE"/>
    <w:rsid w:val="002715B2"/>
    <w:rsid w:val="003124D1"/>
    <w:rsid w:val="00315EAD"/>
    <w:rsid w:val="00373B38"/>
    <w:rsid w:val="003B4105"/>
    <w:rsid w:val="004335B1"/>
    <w:rsid w:val="00445969"/>
    <w:rsid w:val="004918F0"/>
    <w:rsid w:val="004B7C65"/>
    <w:rsid w:val="004D086F"/>
    <w:rsid w:val="00505CE4"/>
    <w:rsid w:val="00564EE8"/>
    <w:rsid w:val="005F6527"/>
    <w:rsid w:val="006057DA"/>
    <w:rsid w:val="006705EC"/>
    <w:rsid w:val="00677D4C"/>
    <w:rsid w:val="00680D91"/>
    <w:rsid w:val="00690BE0"/>
    <w:rsid w:val="0069768C"/>
    <w:rsid w:val="006E16E9"/>
    <w:rsid w:val="007C093F"/>
    <w:rsid w:val="00802544"/>
    <w:rsid w:val="00807385"/>
    <w:rsid w:val="0083384F"/>
    <w:rsid w:val="00841774"/>
    <w:rsid w:val="008E1D8A"/>
    <w:rsid w:val="008F2ABD"/>
    <w:rsid w:val="008F481D"/>
    <w:rsid w:val="00926C85"/>
    <w:rsid w:val="00944932"/>
    <w:rsid w:val="00952B15"/>
    <w:rsid w:val="00966ED6"/>
    <w:rsid w:val="009B1E9A"/>
    <w:rsid w:val="009E5FDB"/>
    <w:rsid w:val="009F04F5"/>
    <w:rsid w:val="00A06425"/>
    <w:rsid w:val="00A706AF"/>
    <w:rsid w:val="00A81BBC"/>
    <w:rsid w:val="00AC7796"/>
    <w:rsid w:val="00AE3BC4"/>
    <w:rsid w:val="00B05BD8"/>
    <w:rsid w:val="00B126B8"/>
    <w:rsid w:val="00B1594C"/>
    <w:rsid w:val="00B25207"/>
    <w:rsid w:val="00B67A71"/>
    <w:rsid w:val="00B871B6"/>
    <w:rsid w:val="00BC7B5A"/>
    <w:rsid w:val="00BF5309"/>
    <w:rsid w:val="00C01091"/>
    <w:rsid w:val="00C250C6"/>
    <w:rsid w:val="00C64B1B"/>
    <w:rsid w:val="00C82748"/>
    <w:rsid w:val="00C95250"/>
    <w:rsid w:val="00C96BBA"/>
    <w:rsid w:val="00CC19B5"/>
    <w:rsid w:val="00CD5EB0"/>
    <w:rsid w:val="00D642D5"/>
    <w:rsid w:val="00DA7370"/>
    <w:rsid w:val="00DE4DF5"/>
    <w:rsid w:val="00E121CE"/>
    <w:rsid w:val="00E14C33"/>
    <w:rsid w:val="00E35071"/>
    <w:rsid w:val="00E44AAF"/>
    <w:rsid w:val="00EB0B92"/>
    <w:rsid w:val="00EC086C"/>
    <w:rsid w:val="00ED4ECA"/>
    <w:rsid w:val="00EE16DD"/>
    <w:rsid w:val="00F217AA"/>
    <w:rsid w:val="00F77915"/>
    <w:rsid w:val="00F80F17"/>
    <w:rsid w:val="00FA4E4E"/>
    <w:rsid w:val="00FB69F4"/>
    <w:rsid w:val="00FE3D2D"/>
    <w:rsid w:val="131AA5B0"/>
    <w:rsid w:val="1DD3003A"/>
    <w:rsid w:val="2329F6E6"/>
    <w:rsid w:val="2C3E26C6"/>
    <w:rsid w:val="347C8D98"/>
    <w:rsid w:val="3D966636"/>
    <w:rsid w:val="48FAEE52"/>
    <w:rsid w:val="6303F1D6"/>
    <w:rsid w:val="6424D8A7"/>
    <w:rsid w:val="6A162EF0"/>
    <w:rsid w:val="6B2CE5FB"/>
    <w:rsid w:val="6C402E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80A5D2"/>
  <w15:chartTrackingRefBased/>
  <w15:docId w15:val="{9D86A699-A9BC-4BC0-9749-D3D34CB98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Akapitzlist">
    <w:name w:val="List Paragraph"/>
    <w:aliases w:val="Numerowanie,Akapit z listą BS,Kolorowa lista — akcent 11,L1,Akapit z listą5,Akapit normalny,Podsis rysunku,Lista XXX,List Paragraph,Normalny PDST,lp1,Preambuła,HŁ_Bullet1,List Paragraph_0,opis dzialania,K-P_odwolanie,Akapit z listą mon"/>
    <w:basedOn w:val="Normalny"/>
    <w:link w:val="AkapitzlistZnak"/>
    <w:uiPriority w:val="34"/>
    <w:qFormat/>
    <w:rsid w:val="00C95250"/>
    <w:pPr>
      <w:ind w:left="720"/>
      <w:contextualSpacing/>
    </w:pPr>
  </w:style>
  <w:style w:type="character" w:customStyle="1" w:styleId="AkapitzlistZnak">
    <w:name w:val="Akapit z listą Znak"/>
    <w:aliases w:val="Numerowanie Znak,Akapit z listą BS Znak,Kolorowa lista — akcent 11 Znak,L1 Znak,Akapit z listą5 Znak,Akapit normalny Znak,Podsis rysunku Znak,Lista XXX Znak,List Paragraph Znak,Normalny PDST Znak,lp1 Znak,Preambuła Znak"/>
    <w:basedOn w:val="Domylnaczcionkaakapitu"/>
    <w:link w:val="Akapitzlist"/>
    <w:uiPriority w:val="34"/>
    <w:qFormat/>
    <w:locked/>
    <w:rsid w:val="00A81BBC"/>
    <w:rPr>
      <w:sz w:val="24"/>
      <w:szCs w:val="24"/>
    </w:rPr>
  </w:style>
  <w:style w:type="character" w:styleId="Odwoaniedokomentarza">
    <w:name w:val="annotation reference"/>
    <w:basedOn w:val="Domylnaczcionkaakapitu"/>
    <w:rsid w:val="00A81BBC"/>
    <w:rPr>
      <w:sz w:val="16"/>
      <w:szCs w:val="16"/>
    </w:rPr>
  </w:style>
  <w:style w:type="paragraph" w:styleId="Tekstkomentarza">
    <w:name w:val="annotation text"/>
    <w:basedOn w:val="Normalny"/>
    <w:link w:val="TekstkomentarzaZnak"/>
    <w:rsid w:val="00A81BBC"/>
    <w:rPr>
      <w:sz w:val="20"/>
      <w:szCs w:val="20"/>
    </w:rPr>
  </w:style>
  <w:style w:type="character" w:customStyle="1" w:styleId="TekstkomentarzaZnak">
    <w:name w:val="Tekst komentarza Znak"/>
    <w:basedOn w:val="Domylnaczcionkaakapitu"/>
    <w:link w:val="Tekstkomentarza"/>
    <w:rsid w:val="00A81BBC"/>
  </w:style>
  <w:style w:type="paragraph" w:styleId="Poprawka">
    <w:name w:val="Revision"/>
    <w:hidden/>
    <w:uiPriority w:val="99"/>
    <w:semiHidden/>
    <w:rsid w:val="00B126B8"/>
    <w:rPr>
      <w:sz w:val="24"/>
      <w:szCs w:val="24"/>
    </w:rPr>
  </w:style>
  <w:style w:type="paragraph" w:styleId="Tematkomentarza">
    <w:name w:val="annotation subject"/>
    <w:basedOn w:val="Tekstkomentarza"/>
    <w:next w:val="Tekstkomentarza"/>
    <w:link w:val="TematkomentarzaZnak"/>
    <w:rsid w:val="0069768C"/>
    <w:rPr>
      <w:b/>
      <w:bCs/>
    </w:rPr>
  </w:style>
  <w:style w:type="character" w:customStyle="1" w:styleId="TematkomentarzaZnak">
    <w:name w:val="Temat komentarza Znak"/>
    <w:basedOn w:val="TekstkomentarzaZnak"/>
    <w:link w:val="Tematkomentarza"/>
    <w:rsid w:val="006976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311670">
      <w:bodyDiv w:val="1"/>
      <w:marLeft w:val="0"/>
      <w:marRight w:val="0"/>
      <w:marTop w:val="0"/>
      <w:marBottom w:val="0"/>
      <w:divBdr>
        <w:top w:val="none" w:sz="0" w:space="0" w:color="auto"/>
        <w:left w:val="none" w:sz="0" w:space="0" w:color="auto"/>
        <w:bottom w:val="none" w:sz="0" w:space="0" w:color="auto"/>
        <w:right w:val="none" w:sz="0" w:space="0" w:color="auto"/>
      </w:divBdr>
    </w:div>
    <w:div w:id="66219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8fceeb73-2578-4aad-803a-59eda4429d8d">
      <Terms xmlns="http://schemas.microsoft.com/office/infopath/2007/PartnerControls"/>
    </lcf76f155ced4ddcb4097134ff3c332f>
    <_ip_UnifiedCompliancePolicyProperties xmlns="http://schemas.microsoft.com/sharepoint/v3" xsi:nil="true"/>
    <TaxCatchAll xmlns="a17c8255-79e6-4a7a-9f5b-bb9ad5b6288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D0C9CC9E2449747BFFD793148BFEEB5" ma:contentTypeVersion="14" ma:contentTypeDescription="Utwórz nowy dokument." ma:contentTypeScope="" ma:versionID="f1447af6cca40fcc10b5493d7e5468a4">
  <xsd:schema xmlns:xsd="http://www.w3.org/2001/XMLSchema" xmlns:xs="http://www.w3.org/2001/XMLSchema" xmlns:p="http://schemas.microsoft.com/office/2006/metadata/properties" xmlns:ns1="http://schemas.microsoft.com/sharepoint/v3" xmlns:ns2="8fceeb73-2578-4aad-803a-59eda4429d8d" xmlns:ns3="a17c8255-79e6-4a7a-9f5b-bb9ad5b6288c" targetNamespace="http://schemas.microsoft.com/office/2006/metadata/properties" ma:root="true" ma:fieldsID="3f74cba7f5199c3bc60eacb755da067b" ns1:_="" ns2:_="" ns3:_="">
    <xsd:import namespace="http://schemas.microsoft.com/sharepoint/v3"/>
    <xsd:import namespace="8fceeb73-2578-4aad-803a-59eda4429d8d"/>
    <xsd:import namespace="a17c8255-79e6-4a7a-9f5b-bb9ad5b6288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Właściwości ujednoliconych zasad zgodności" ma:hidden="true" ma:internalName="_ip_UnifiedCompliancePolicyProperties">
      <xsd:simpleType>
        <xsd:restriction base="dms:Note"/>
      </xsd:simpleType>
    </xsd:element>
    <xsd:element name="_ip_UnifiedCompliancePolicyUIAction" ma:index="21"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ceeb73-2578-4aad-803a-59eda4429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6203b583-8050-4136-8cdf-9dc75ae04d1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17c8255-79e6-4a7a-9f5b-bb9ad5b6288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d73663-0a5b-4bca-91b2-85991cf76b92}" ma:internalName="TaxCatchAll" ma:showField="CatchAllData" ma:web="a17c8255-79e6-4a7a-9f5b-bb9ad5b628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45A25D-AB00-4411-99E8-571FBDFD4AEA}">
  <ds:schemaRefs>
    <ds:schemaRef ds:uri="http://schemas.microsoft.com/office/2006/metadata/properties"/>
    <ds:schemaRef ds:uri="http://schemas.microsoft.com/office/infopath/2007/PartnerControls"/>
    <ds:schemaRef ds:uri="http://schemas.microsoft.com/sharepoint/v3"/>
    <ds:schemaRef ds:uri="8fceeb73-2578-4aad-803a-59eda4429d8d"/>
    <ds:schemaRef ds:uri="a17c8255-79e6-4a7a-9f5b-bb9ad5b6288c"/>
  </ds:schemaRefs>
</ds:datastoreItem>
</file>

<file path=customXml/itemProps2.xml><?xml version="1.0" encoding="utf-8"?>
<ds:datastoreItem xmlns:ds="http://schemas.openxmlformats.org/officeDocument/2006/customXml" ds:itemID="{15DBCE5B-8CE2-47D2-BB79-7A3C536F1B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fceeb73-2578-4aad-803a-59eda4429d8d"/>
    <ds:schemaRef ds:uri="a17c8255-79e6-4a7a-9f5b-bb9ad5b628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9D5227-5519-4136-9F05-DFD4F25450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4784</Words>
  <Characters>28704</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33422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Rynek Agata</cp:lastModifiedBy>
  <cp:revision>2</cp:revision>
  <dcterms:created xsi:type="dcterms:W3CDTF">2025-03-07T16:02:00Z</dcterms:created>
  <dcterms:modified xsi:type="dcterms:W3CDTF">2025-03-07T16:02:00Z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
  </property>
  <property fmtid="{D5CDD505-2E9C-101B-9397-08002B2CF9AE}" pid="3" name="UNPPisma">
    <vt:lpwstr>2025-37700</vt:lpwstr>
  </property>
  <property fmtid="{D5CDD505-2E9C-101B-9397-08002B2CF9AE}" pid="4" name="ZnakSprawy">
    <vt:lpwstr/>
  </property>
  <property fmtid="{D5CDD505-2E9C-101B-9397-08002B2CF9AE}" pid="5" name="ZnakSprawy2">
    <vt:lpwstr/>
  </property>
  <property fmtid="{D5CDD505-2E9C-101B-9397-08002B2CF9AE}" pid="6" name="AktualnaDataSlownie">
    <vt:lpwstr>26 lutego 2025</vt:lpwstr>
  </property>
  <property fmtid="{D5CDD505-2E9C-101B-9397-08002B2CF9AE}" pid="7" name="ZnakSprawyPrzedPrzeniesieniem">
    <vt:lpwstr/>
  </property>
  <property fmtid="{D5CDD505-2E9C-101B-9397-08002B2CF9AE}" pid="8" name="Autor">
    <vt:lpwstr>Zyziuk Jolanta</vt:lpwstr>
  </property>
  <property fmtid="{D5CDD505-2E9C-101B-9397-08002B2CF9AE}" pid="9" name="AutorNumer">
    <vt:lpwstr/>
  </property>
  <property fmtid="{D5CDD505-2E9C-101B-9397-08002B2CF9AE}" pid="10" name="AutorKomorkaNadrzedna">
    <vt:lpwstr>Z-ca II Dyrektora PR(PR-II)</vt:lpwstr>
  </property>
  <property fmtid="{D5CDD505-2E9C-101B-9397-08002B2CF9AE}" pid="11" name="AutorInicjaly">
    <vt:lpwstr>JZ</vt:lpwstr>
  </property>
  <property fmtid="{D5CDD505-2E9C-101B-9397-08002B2CF9AE}" pid="12" name="AutorNrTelefonu">
    <vt:lpwstr>(22) 608-3114</vt:lpwstr>
  </property>
  <property fmtid="{D5CDD505-2E9C-101B-9397-08002B2CF9AE}" pid="13" name="Stanowisko">
    <vt:lpwstr>starszy specjalista</vt:lpwstr>
  </property>
  <property fmtid="{D5CDD505-2E9C-101B-9397-08002B2CF9AE}" pid="14" name="OpisPisma">
    <vt:lpwstr>Do zaopiniowania  - opis założeń projektu informatycznego „e-Zdrowie KPO”</vt:lpwstr>
  </property>
  <property fmtid="{D5CDD505-2E9C-101B-9397-08002B2CF9AE}" pid="15" name="Komorka">
    <vt:lpwstr>Prezes GUS</vt:lpwstr>
  </property>
  <property fmtid="{D5CDD505-2E9C-101B-9397-08002B2CF9AE}" pid="16" name="KodKomorki">
    <vt:lpwstr>Prezes GUS</vt:lpwstr>
  </property>
  <property fmtid="{D5CDD505-2E9C-101B-9397-08002B2CF9AE}" pid="17" name="AktualnaData">
    <vt:lpwstr>2025-02-26</vt:lpwstr>
  </property>
  <property fmtid="{D5CDD505-2E9C-101B-9397-08002B2CF9AE}" pid="18" name="Wydzial">
    <vt:lpwstr>Wydział Pozyskiwania Danych z Zewnętrznych Systemów Informacyjnych</vt:lpwstr>
  </property>
  <property fmtid="{D5CDD505-2E9C-101B-9397-08002B2CF9AE}" pid="19" name="KodWydzialu">
    <vt:lpwstr>PR-03</vt:lpwstr>
  </property>
  <property fmtid="{D5CDD505-2E9C-101B-9397-08002B2CF9AE}" pid="20" name="ZaakceptowanePrzez">
    <vt:lpwstr>n/d</vt:lpwstr>
  </property>
  <property fmtid="{D5CDD505-2E9C-101B-9397-08002B2CF9AE}" pid="21" name="PrzekazanieDo">
    <vt:lpwstr>Agnieszka Podpora</vt:lpwstr>
  </property>
  <property fmtid="{D5CDD505-2E9C-101B-9397-08002B2CF9AE}" pid="22" name="PrzekazanieDoStanowisko">
    <vt:lpwstr>Główny Specjalista</vt:lpwstr>
  </property>
  <property fmtid="{D5CDD505-2E9C-101B-9397-08002B2CF9AE}" pid="23" name="PrzekazanieDoKomorkaPracownika">
    <vt:lpwstr>Wydział  Koordynacji Projektów Teleinformatycznych(ST-02) </vt:lpwstr>
  </property>
  <property fmtid="{D5CDD505-2E9C-101B-9397-08002B2CF9AE}" pid="24" name="PrzekazanieWgRozdzielnika">
    <vt:lpwstr/>
  </property>
  <property fmtid="{D5CDD505-2E9C-101B-9397-08002B2CF9AE}" pid="25" name="adresImie">
    <vt:lpwstr/>
  </property>
  <property fmtid="{D5CDD505-2E9C-101B-9397-08002B2CF9AE}" pid="26" name="adresNazwisko">
    <vt:lpwstr/>
  </property>
  <property fmtid="{D5CDD505-2E9C-101B-9397-08002B2CF9AE}" pid="27" name="adresNazwa">
    <vt:lpwstr/>
  </property>
  <property fmtid="{D5CDD505-2E9C-101B-9397-08002B2CF9AE}" pid="28" name="adresOddzial">
    <vt:lpwstr/>
  </property>
  <property fmtid="{D5CDD505-2E9C-101B-9397-08002B2CF9AE}" pid="29" name="adresTypUlicy">
    <vt:lpwstr/>
  </property>
  <property fmtid="{D5CDD505-2E9C-101B-9397-08002B2CF9AE}" pid="30" name="adresUlica">
    <vt:lpwstr/>
  </property>
  <property fmtid="{D5CDD505-2E9C-101B-9397-08002B2CF9AE}" pid="31" name="adresNrDomu">
    <vt:lpwstr/>
  </property>
  <property fmtid="{D5CDD505-2E9C-101B-9397-08002B2CF9AE}" pid="32" name="adresNrLokalu">
    <vt:lpwstr/>
  </property>
  <property fmtid="{D5CDD505-2E9C-101B-9397-08002B2CF9AE}" pid="33" name="adresKodPocztowy">
    <vt:lpwstr/>
  </property>
  <property fmtid="{D5CDD505-2E9C-101B-9397-08002B2CF9AE}" pid="34" name="adresMiejscowosc">
    <vt:lpwstr/>
  </property>
  <property fmtid="{D5CDD505-2E9C-101B-9397-08002B2CF9AE}" pid="35" name="adresPoczta">
    <vt:lpwstr/>
  </property>
  <property fmtid="{D5CDD505-2E9C-101B-9397-08002B2CF9AE}" pid="36" name="adresEMail">
    <vt:lpwstr/>
  </property>
  <property fmtid="{D5CDD505-2E9C-101B-9397-08002B2CF9AE}" pid="37" name="DataNaPismie">
    <vt:lpwstr>brak</vt:lpwstr>
  </property>
  <property fmtid="{D5CDD505-2E9C-101B-9397-08002B2CF9AE}" pid="38" name="adresaciDW">
    <vt:lpwstr/>
  </property>
  <property fmtid="{D5CDD505-2E9C-101B-9397-08002B2CF9AE}" pid="39" name="adresaciDW2">
    <vt:lpwstr/>
  </property>
  <property fmtid="{D5CDD505-2E9C-101B-9397-08002B2CF9AE}" pid="40" name="DataCzasWprowadzenia">
    <vt:lpwstr>2025-02-26 07:31:28</vt:lpwstr>
  </property>
  <property fmtid="{D5CDD505-2E9C-101B-9397-08002B2CF9AE}" pid="41" name="TematSprawy">
    <vt:lpwstr/>
  </property>
  <property fmtid="{D5CDD505-2E9C-101B-9397-08002B2CF9AE}" pid="42" name="ProwadzacySprawe">
    <vt:lpwstr/>
  </property>
  <property fmtid="{D5CDD505-2E9C-101B-9397-08002B2CF9AE}" pid="43" name="DaneJednostki1">
    <vt:lpwstr>do 30.06.2023 symbol PK-02, do 01.09.2024 pod nazwą: Wydział Danych z Zewnętrznych Systemów Informacyjnych</vt:lpwstr>
  </property>
  <property fmtid="{D5CDD505-2E9C-101B-9397-08002B2CF9AE}" pid="44" name="PolaDodatkowe1">
    <vt:lpwstr>do 30.06.2023 symbol PK-02, do 01.09.2024 pod nazwą: Wydział Danych z Zewnętrznych Systemów Informacyjnych</vt:lpwstr>
  </property>
  <property fmtid="{D5CDD505-2E9C-101B-9397-08002B2CF9AE}" pid="45" name="StopienSluzbowy">
    <vt:lpwstr/>
  </property>
  <property fmtid="{D5CDD505-2E9C-101B-9397-08002B2CF9AE}" pid="46" name="KodKreskowy">
    <vt:lpwstr> </vt:lpwstr>
  </property>
  <property fmtid="{D5CDD505-2E9C-101B-9397-08002B2CF9AE}" pid="47" name="TrescPisma">
    <vt:lpwstr/>
  </property>
  <property fmtid="{D5CDD505-2E9C-101B-9397-08002B2CF9AE}" pid="48" name="ContentTypeId">
    <vt:lpwstr>0x0101007D0C9CC9E2449747BFFD793148BFEEB5</vt:lpwstr>
  </property>
  <property fmtid="{D5CDD505-2E9C-101B-9397-08002B2CF9AE}" pid="49" name="MediaServiceImageTags">
    <vt:lpwstr/>
  </property>
</Properties>
</file>